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ПРАВИЛА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ЗЕМЛЕПОЛЬЗОВАНИЯ И ЗАСТРОЙКИ</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ОБРАЗОВАНИЯ</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w:t>
      </w:r>
      <w:r w:rsidR="00693A3D">
        <w:rPr>
          <w:rFonts w:ascii="Times New Roman" w:eastAsia="Times New Roman" w:hAnsi="Times New Roman" w:cs="Times New Roman"/>
          <w:sz w:val="36"/>
          <w:szCs w:val="36"/>
          <w:lang w:eastAsia="ru-RU"/>
        </w:rPr>
        <w:t>ДЕУШЕВСКОЕ</w:t>
      </w:r>
      <w:r w:rsidR="00FC7419">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СЕЛЬСКОЕ ПОСЕЛЕНИЕ»</w:t>
      </w:r>
    </w:p>
    <w:p w:rsidR="00B229AC" w:rsidRDefault="004D72C0"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АПАСТОВСКОГО</w:t>
      </w:r>
      <w:r w:rsidR="00B229AC">
        <w:rPr>
          <w:rFonts w:ascii="Times New Roman" w:eastAsia="Times New Roman" w:hAnsi="Times New Roman" w:cs="Times New Roman"/>
          <w:sz w:val="36"/>
          <w:szCs w:val="36"/>
          <w:lang w:eastAsia="ru-RU"/>
        </w:rPr>
        <w:t xml:space="preserve"> </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МУНИЦИПАЛЬНОГО РАЙОНА</w:t>
      </w:r>
    </w:p>
    <w:p w:rsidR="00B229AC" w:rsidRDefault="00B229AC" w:rsidP="00B229AC">
      <w:pPr>
        <w:spacing w:after="0" w:line="240" w:lineRule="auto"/>
        <w:ind w:firstLine="709"/>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РЕСПУБЛИКИ ТАТАРСТАН</w:t>
      </w:r>
    </w:p>
    <w:p w:rsidR="00B229AC" w:rsidRDefault="00B229AC" w:rsidP="00B229AC">
      <w:pPr>
        <w:spacing w:after="0" w:line="240" w:lineRule="auto"/>
        <w:ind w:firstLine="709"/>
        <w:jc w:val="both"/>
        <w:rPr>
          <w:rFonts w:ascii="Times New Roman" w:eastAsia="Times New Roman" w:hAnsi="Times New Roman" w:cs="Times New Roman"/>
          <w:sz w:val="36"/>
          <w:szCs w:val="36"/>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center"/>
        <w:rPr>
          <w:rFonts w:ascii="Times New Roman" w:eastAsia="Times New Roman" w:hAnsi="Times New Roman" w:cs="Times New Roman"/>
          <w:b/>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bookmarkStart w:id="0" w:name="_Toc292202002"/>
    <w:bookmarkStart w:id="1" w:name="_Toc292201928"/>
    <w:bookmarkStart w:id="2" w:name="_Toc292201848"/>
    <w:bookmarkStart w:id="3" w:name="_Toc292201095"/>
    <w:bookmarkStart w:id="4" w:name="_Toc260476324"/>
    <w:p w:rsidR="002D05CA" w:rsidRPr="002D05CA" w:rsidRDefault="00CE09E1" w:rsidP="002D05CA">
      <w:pPr>
        <w:pStyle w:val="11"/>
        <w:tabs>
          <w:tab w:val="right" w:leader="dot" w:pos="9345"/>
        </w:tabs>
        <w:rPr>
          <w:rFonts w:asciiTheme="minorHAnsi" w:eastAsiaTheme="minorEastAsia" w:hAnsiTheme="minorHAnsi" w:cstheme="minorBidi"/>
          <w:b w:val="0"/>
          <w:bCs w:val="0"/>
          <w:caps w:val="0"/>
          <w:noProof/>
          <w:sz w:val="22"/>
          <w:szCs w:val="22"/>
        </w:rPr>
      </w:pPr>
      <w:r w:rsidRPr="002D05CA">
        <w:rPr>
          <w:sz w:val="22"/>
          <w:szCs w:val="22"/>
        </w:rPr>
        <w:fldChar w:fldCharType="begin"/>
      </w:r>
      <w:r w:rsidR="00B229AC" w:rsidRPr="002D05CA">
        <w:rPr>
          <w:sz w:val="22"/>
          <w:szCs w:val="22"/>
        </w:rPr>
        <w:instrText xml:space="preserve"> TOC \o "1-3" \h \z \u </w:instrText>
      </w:r>
      <w:r w:rsidRPr="002D05CA">
        <w:rPr>
          <w:sz w:val="22"/>
          <w:szCs w:val="22"/>
        </w:rPr>
        <w:fldChar w:fldCharType="separate"/>
      </w:r>
      <w:hyperlink w:anchor="_Toc353886889" w:history="1">
        <w:r w:rsidR="002D05CA" w:rsidRPr="002D05CA">
          <w:rPr>
            <w:rStyle w:val="a9"/>
            <w:noProof/>
            <w:kern w:val="32"/>
            <w:sz w:val="22"/>
            <w:szCs w:val="22"/>
          </w:rPr>
          <w:t>ВВЕДЕНИЕ</w:t>
        </w:r>
        <w:r w:rsidR="002D05CA" w:rsidRPr="002D05CA">
          <w:rPr>
            <w:noProof/>
            <w:webHidden/>
            <w:sz w:val="22"/>
            <w:szCs w:val="22"/>
          </w:rPr>
          <w:tab/>
        </w:r>
        <w:r w:rsidR="002D05CA" w:rsidRPr="002D05CA">
          <w:rPr>
            <w:noProof/>
            <w:webHidden/>
            <w:sz w:val="22"/>
            <w:szCs w:val="22"/>
          </w:rPr>
          <w:fldChar w:fldCharType="begin"/>
        </w:r>
        <w:r w:rsidR="002D05CA" w:rsidRPr="002D05CA">
          <w:rPr>
            <w:noProof/>
            <w:webHidden/>
            <w:sz w:val="22"/>
            <w:szCs w:val="22"/>
          </w:rPr>
          <w:instrText xml:space="preserve"> PAGEREF _Toc353886889 \h </w:instrText>
        </w:r>
        <w:r w:rsidR="002D05CA" w:rsidRPr="002D05CA">
          <w:rPr>
            <w:noProof/>
            <w:webHidden/>
            <w:sz w:val="22"/>
            <w:szCs w:val="22"/>
          </w:rPr>
        </w:r>
        <w:r w:rsidR="002D05CA" w:rsidRPr="002D05CA">
          <w:rPr>
            <w:noProof/>
            <w:webHidden/>
            <w:sz w:val="22"/>
            <w:szCs w:val="22"/>
          </w:rPr>
          <w:fldChar w:fldCharType="separate"/>
        </w:r>
        <w:r w:rsidR="002D05CA" w:rsidRPr="002D05CA">
          <w:rPr>
            <w:noProof/>
            <w:webHidden/>
            <w:sz w:val="22"/>
            <w:szCs w:val="22"/>
          </w:rPr>
          <w:t>3</w:t>
        </w:r>
        <w:r w:rsidR="002D05CA" w:rsidRPr="002D05CA">
          <w:rPr>
            <w:noProof/>
            <w:webHidden/>
            <w:sz w:val="22"/>
            <w:szCs w:val="22"/>
          </w:rPr>
          <w:fldChar w:fldCharType="end"/>
        </w:r>
      </w:hyperlink>
    </w:p>
    <w:p w:rsidR="002D05CA" w:rsidRPr="002D05CA" w:rsidRDefault="002D05CA" w:rsidP="002D05CA">
      <w:pPr>
        <w:pStyle w:val="11"/>
        <w:tabs>
          <w:tab w:val="right" w:leader="dot" w:pos="9345"/>
        </w:tabs>
        <w:rPr>
          <w:rFonts w:asciiTheme="minorHAnsi" w:eastAsiaTheme="minorEastAsia" w:hAnsiTheme="minorHAnsi" w:cstheme="minorBidi"/>
          <w:b w:val="0"/>
          <w:bCs w:val="0"/>
          <w:caps w:val="0"/>
          <w:noProof/>
          <w:sz w:val="22"/>
          <w:szCs w:val="22"/>
        </w:rPr>
      </w:pPr>
      <w:hyperlink w:anchor="_Toc353886890" w:history="1">
        <w:r w:rsidRPr="002D05CA">
          <w:rPr>
            <w:rStyle w:val="a9"/>
            <w:noProof/>
            <w:sz w:val="22"/>
            <w:szCs w:val="22"/>
          </w:rPr>
          <w:t>ЧАСТЬ I. ПОРЯДОК РЕГУЛИРОВАНИЯ ЗЕМЛЕПОЛЬЗОВАНИЯ И ЗАСТРОЙКИ НА ОСНОВЕ ГРАДОСТРОИТЕЛЬНОГО ЗОНИРОВАНИЯ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_Toc353886890 \h </w:instrText>
        </w:r>
        <w:r w:rsidRPr="002D05CA">
          <w:rPr>
            <w:noProof/>
            <w:webHidden/>
            <w:sz w:val="22"/>
            <w:szCs w:val="22"/>
          </w:rPr>
        </w:r>
        <w:r w:rsidRPr="002D05CA">
          <w:rPr>
            <w:noProof/>
            <w:webHidden/>
            <w:sz w:val="22"/>
            <w:szCs w:val="22"/>
          </w:rPr>
          <w:fldChar w:fldCharType="separate"/>
        </w:r>
        <w:r w:rsidRPr="002D05CA">
          <w:rPr>
            <w:noProof/>
            <w:webHidden/>
            <w:sz w:val="22"/>
            <w:szCs w:val="22"/>
          </w:rPr>
          <w:t>3</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891" w:history="1">
        <w:r w:rsidRPr="002D05CA">
          <w:rPr>
            <w:rStyle w:val="a9"/>
            <w:b/>
            <w:bCs/>
            <w:noProof/>
            <w:sz w:val="22"/>
            <w:szCs w:val="22"/>
          </w:rPr>
          <w:t>Глава 1. Общие положения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_Toc353886891 \h </w:instrText>
        </w:r>
        <w:r w:rsidRPr="002D05CA">
          <w:rPr>
            <w:noProof/>
            <w:webHidden/>
            <w:sz w:val="22"/>
            <w:szCs w:val="22"/>
          </w:rPr>
        </w:r>
        <w:r w:rsidRPr="002D05CA">
          <w:rPr>
            <w:noProof/>
            <w:webHidden/>
            <w:sz w:val="22"/>
            <w:szCs w:val="22"/>
          </w:rPr>
          <w:fldChar w:fldCharType="separate"/>
        </w:r>
        <w:r w:rsidRPr="002D05CA">
          <w:rPr>
            <w:noProof/>
            <w:webHidden/>
            <w:sz w:val="22"/>
            <w:szCs w:val="22"/>
          </w:rPr>
          <w:t>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2" w:history="1">
        <w:r w:rsidRPr="002D05CA">
          <w:rPr>
            <w:rStyle w:val="a9"/>
            <w:b/>
            <w:bCs/>
            <w:noProof/>
            <w:sz w:val="22"/>
            <w:szCs w:val="22"/>
          </w:rPr>
          <w:t>Статья 1. Основные понятия, используемые в настоящих Правилах</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_Toc353886892 \h </w:instrText>
        </w:r>
        <w:r w:rsidRPr="002D05CA">
          <w:rPr>
            <w:noProof/>
            <w:webHidden/>
            <w:sz w:val="22"/>
            <w:szCs w:val="22"/>
          </w:rPr>
        </w:r>
        <w:r w:rsidRPr="002D05CA">
          <w:rPr>
            <w:noProof/>
            <w:webHidden/>
            <w:sz w:val="22"/>
            <w:szCs w:val="22"/>
          </w:rPr>
          <w:fldChar w:fldCharType="separate"/>
        </w:r>
        <w:r w:rsidRPr="002D05CA">
          <w:rPr>
            <w:noProof/>
            <w:webHidden/>
            <w:sz w:val="22"/>
            <w:szCs w:val="22"/>
          </w:rPr>
          <w:t>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3" w:history="1">
        <w:r w:rsidRPr="002D05CA">
          <w:rPr>
            <w:rStyle w:val="a9"/>
            <w:b/>
            <w:bCs/>
            <w:noProof/>
            <w:sz w:val="22"/>
            <w:szCs w:val="22"/>
          </w:rPr>
          <w:t>Статья 2. Основания введения, назначение и состав Правил</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_Toc353886893 \h </w:instrText>
        </w:r>
        <w:r w:rsidRPr="002D05CA">
          <w:rPr>
            <w:noProof/>
            <w:webHidden/>
            <w:sz w:val="22"/>
            <w:szCs w:val="22"/>
          </w:rPr>
        </w:r>
        <w:r w:rsidRPr="002D05CA">
          <w:rPr>
            <w:noProof/>
            <w:webHidden/>
            <w:sz w:val="22"/>
            <w:szCs w:val="22"/>
          </w:rPr>
          <w:fldChar w:fldCharType="separate"/>
        </w:r>
        <w:r w:rsidRPr="002D05CA">
          <w:rPr>
            <w:noProof/>
            <w:webHidden/>
            <w:sz w:val="22"/>
            <w:szCs w:val="22"/>
          </w:rPr>
          <w:t>6</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4" w:history="1">
        <w:r w:rsidRPr="002D05CA">
          <w:rPr>
            <w:rStyle w:val="a9"/>
            <w:b/>
            <w:bCs/>
            <w:noProof/>
            <w:sz w:val="22"/>
            <w:szCs w:val="22"/>
          </w:rPr>
          <w:t>Статья 3. Линии градостроительного регулирования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_Toc353886894 \h </w:instrText>
        </w:r>
        <w:r w:rsidRPr="002D05CA">
          <w:rPr>
            <w:noProof/>
            <w:webHidden/>
            <w:sz w:val="22"/>
            <w:szCs w:val="22"/>
          </w:rPr>
        </w:r>
        <w:r w:rsidRPr="002D05CA">
          <w:rPr>
            <w:noProof/>
            <w:webHidden/>
            <w:sz w:val="22"/>
            <w:szCs w:val="22"/>
          </w:rPr>
          <w:fldChar w:fldCharType="separate"/>
        </w:r>
        <w:r w:rsidRPr="002D05CA">
          <w:rPr>
            <w:noProof/>
            <w:webHidden/>
            <w:sz w:val="22"/>
            <w:szCs w:val="22"/>
          </w:rPr>
          <w:t>8</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5" w:history="1">
        <w:r w:rsidRPr="002D05CA">
          <w:rPr>
            <w:rStyle w:val="a9"/>
            <w:b/>
            <w:bCs/>
            <w:noProof/>
            <w:sz w:val="22"/>
            <w:szCs w:val="22"/>
          </w:rPr>
          <w:t>Статья 4. Градостроительные регламенты и их применение</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_Toc353886895 \h </w:instrText>
        </w:r>
        <w:r w:rsidRPr="002D05CA">
          <w:rPr>
            <w:noProof/>
            <w:webHidden/>
            <w:sz w:val="22"/>
            <w:szCs w:val="22"/>
          </w:rPr>
        </w:r>
        <w:r w:rsidRPr="002D05CA">
          <w:rPr>
            <w:noProof/>
            <w:webHidden/>
            <w:sz w:val="22"/>
            <w:szCs w:val="22"/>
          </w:rPr>
          <w:fldChar w:fldCharType="separate"/>
        </w:r>
        <w:r w:rsidRPr="002D05CA">
          <w:rPr>
            <w:noProof/>
            <w:webHidden/>
            <w:sz w:val="22"/>
            <w:szCs w:val="22"/>
          </w:rPr>
          <w:t>8</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6" w:history="1">
        <w:r w:rsidRPr="002D05CA">
          <w:rPr>
            <w:rStyle w:val="a9"/>
            <w:b/>
            <w:bCs/>
            <w:noProof/>
            <w:sz w:val="22"/>
            <w:szCs w:val="22"/>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_Toc353886896 \h </w:instrText>
        </w:r>
        <w:r w:rsidRPr="002D05CA">
          <w:rPr>
            <w:noProof/>
            <w:webHidden/>
            <w:sz w:val="22"/>
            <w:szCs w:val="22"/>
          </w:rPr>
        </w:r>
        <w:r w:rsidRPr="002D05CA">
          <w:rPr>
            <w:noProof/>
            <w:webHidden/>
            <w:sz w:val="22"/>
            <w:szCs w:val="22"/>
          </w:rPr>
          <w:fldChar w:fldCharType="separate"/>
        </w:r>
        <w:r w:rsidRPr="002D05CA">
          <w:rPr>
            <w:noProof/>
            <w:webHidden/>
            <w:sz w:val="22"/>
            <w:szCs w:val="22"/>
          </w:rPr>
          <w:t>10</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7" w:history="1">
        <w:r w:rsidRPr="002D05CA">
          <w:rPr>
            <w:rStyle w:val="a9"/>
            <w:b/>
            <w:bCs/>
            <w:noProof/>
            <w:sz w:val="22"/>
            <w:szCs w:val="22"/>
          </w:rPr>
          <w:t>Статья 6. Ответственность за нарушения Правил</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_Toc353886897 \h </w:instrText>
        </w:r>
        <w:r w:rsidRPr="002D05CA">
          <w:rPr>
            <w:noProof/>
            <w:webHidden/>
            <w:sz w:val="22"/>
            <w:szCs w:val="22"/>
          </w:rPr>
        </w:r>
        <w:r w:rsidRPr="002D05CA">
          <w:rPr>
            <w:noProof/>
            <w:webHidden/>
            <w:sz w:val="22"/>
            <w:szCs w:val="22"/>
          </w:rPr>
          <w:fldChar w:fldCharType="separate"/>
        </w:r>
        <w:r w:rsidRPr="002D05CA">
          <w:rPr>
            <w:noProof/>
            <w:webHidden/>
            <w:sz w:val="22"/>
            <w:szCs w:val="22"/>
          </w:rPr>
          <w:t>11</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898" w:history="1">
        <w:r w:rsidRPr="002D05CA">
          <w:rPr>
            <w:rStyle w:val="a9"/>
            <w:b/>
            <w:bCs/>
            <w:noProof/>
            <w:sz w:val="22"/>
            <w:szCs w:val="22"/>
          </w:rPr>
          <w:t>Глава 2. Участники отношений, возникающих по поводу  землепользования и застройки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_Toc353886898 \h </w:instrText>
        </w:r>
        <w:r w:rsidRPr="002D05CA">
          <w:rPr>
            <w:noProof/>
            <w:webHidden/>
            <w:sz w:val="22"/>
            <w:szCs w:val="22"/>
          </w:rPr>
        </w:r>
        <w:r w:rsidRPr="002D05CA">
          <w:rPr>
            <w:noProof/>
            <w:webHidden/>
            <w:sz w:val="22"/>
            <w:szCs w:val="22"/>
          </w:rPr>
          <w:fldChar w:fldCharType="separate"/>
        </w:r>
        <w:r w:rsidRPr="002D05CA">
          <w:rPr>
            <w:noProof/>
            <w:webHidden/>
            <w:sz w:val="22"/>
            <w:szCs w:val="22"/>
          </w:rPr>
          <w:t>11</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899" w:history="1">
        <w:r w:rsidRPr="002D05CA">
          <w:rPr>
            <w:rStyle w:val="a9"/>
            <w:b/>
            <w:bCs/>
            <w:noProof/>
            <w:sz w:val="22"/>
            <w:szCs w:val="22"/>
          </w:rPr>
          <w:t>Статья 7. Объекты и субъекты градостроительных отношений</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_Toc353886899 \h </w:instrText>
        </w:r>
        <w:r w:rsidRPr="002D05CA">
          <w:rPr>
            <w:noProof/>
            <w:webHidden/>
            <w:sz w:val="22"/>
            <w:szCs w:val="22"/>
          </w:rPr>
        </w:r>
        <w:r w:rsidRPr="002D05CA">
          <w:rPr>
            <w:noProof/>
            <w:webHidden/>
            <w:sz w:val="22"/>
            <w:szCs w:val="22"/>
          </w:rPr>
          <w:fldChar w:fldCharType="separate"/>
        </w:r>
        <w:r w:rsidRPr="002D05CA">
          <w:rPr>
            <w:noProof/>
            <w:webHidden/>
            <w:sz w:val="22"/>
            <w:szCs w:val="22"/>
          </w:rPr>
          <w:t>11</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0" w:history="1">
        <w:r w:rsidRPr="002D05CA">
          <w:rPr>
            <w:rStyle w:val="a9"/>
            <w:b/>
            <w:bCs/>
            <w:noProof/>
            <w:sz w:val="22"/>
            <w:szCs w:val="22"/>
          </w:rPr>
          <w:t>Статья 8. Полномочия Совета муниципального образования «Деушевское   сельское поселение» Апастовского    муниципального района в области землепользования и застройки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_Toc353886900 \h </w:instrText>
        </w:r>
        <w:r w:rsidRPr="002D05CA">
          <w:rPr>
            <w:noProof/>
            <w:webHidden/>
            <w:sz w:val="22"/>
            <w:szCs w:val="22"/>
          </w:rPr>
        </w:r>
        <w:r w:rsidRPr="002D05CA">
          <w:rPr>
            <w:noProof/>
            <w:webHidden/>
            <w:sz w:val="22"/>
            <w:szCs w:val="22"/>
          </w:rPr>
          <w:fldChar w:fldCharType="separate"/>
        </w:r>
        <w:r w:rsidRPr="002D05CA">
          <w:rPr>
            <w:noProof/>
            <w:webHidden/>
            <w:sz w:val="22"/>
            <w:szCs w:val="22"/>
          </w:rPr>
          <w:t>12</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1" w:history="1">
        <w:r w:rsidRPr="002D05CA">
          <w:rPr>
            <w:rStyle w:val="a9"/>
            <w:b/>
            <w:bCs/>
            <w:noProof/>
            <w:sz w:val="22"/>
            <w:szCs w:val="22"/>
          </w:rPr>
          <w:t>Статья 9. Полномочия Исполнительного комитета муниципального образования «Деушевское   сельское поселение» Апастовского    муниципального района в области землепользования и застройки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_Toc353886901 \h </w:instrText>
        </w:r>
        <w:r w:rsidRPr="002D05CA">
          <w:rPr>
            <w:noProof/>
            <w:webHidden/>
            <w:sz w:val="22"/>
            <w:szCs w:val="22"/>
          </w:rPr>
        </w:r>
        <w:r w:rsidRPr="002D05CA">
          <w:rPr>
            <w:noProof/>
            <w:webHidden/>
            <w:sz w:val="22"/>
            <w:szCs w:val="22"/>
          </w:rPr>
          <w:fldChar w:fldCharType="separate"/>
        </w:r>
        <w:r w:rsidRPr="002D05CA">
          <w:rPr>
            <w:noProof/>
            <w:webHidden/>
            <w:sz w:val="22"/>
            <w:szCs w:val="22"/>
          </w:rPr>
          <w:t>13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2" w:history="1">
        <w:r w:rsidRPr="002D05CA">
          <w:rPr>
            <w:rStyle w:val="a9"/>
            <w:b/>
            <w:bCs/>
            <w:noProof/>
            <w:sz w:val="22"/>
            <w:szCs w:val="22"/>
          </w:rPr>
          <w:t>Статья 10. Комиссия по землепользованию и застройке</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_Toc353886902 \h </w:instrText>
        </w:r>
        <w:r w:rsidRPr="002D05CA">
          <w:rPr>
            <w:noProof/>
            <w:webHidden/>
            <w:sz w:val="22"/>
            <w:szCs w:val="22"/>
          </w:rPr>
        </w:r>
        <w:r w:rsidRPr="002D05CA">
          <w:rPr>
            <w:noProof/>
            <w:webHidden/>
            <w:sz w:val="22"/>
            <w:szCs w:val="22"/>
          </w:rPr>
          <w:fldChar w:fldCharType="separate"/>
        </w:r>
        <w:r w:rsidRPr="002D05CA">
          <w:rPr>
            <w:noProof/>
            <w:webHidden/>
            <w:sz w:val="22"/>
            <w:szCs w:val="22"/>
          </w:rPr>
          <w:t>13</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03" w:history="1">
        <w:r w:rsidRPr="002D05CA">
          <w:rPr>
            <w:rStyle w:val="a9"/>
            <w:b/>
            <w:bCs/>
            <w:noProof/>
            <w:sz w:val="22"/>
            <w:szCs w:val="22"/>
          </w:rPr>
          <w:t>Глава 3. Права использования недвижимости, возникшие до введения в действие Правил</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_Toc353886903 \h </w:instrText>
        </w:r>
        <w:r w:rsidRPr="002D05CA">
          <w:rPr>
            <w:noProof/>
            <w:webHidden/>
            <w:sz w:val="22"/>
            <w:szCs w:val="22"/>
          </w:rPr>
        </w:r>
        <w:r w:rsidRPr="002D05CA">
          <w:rPr>
            <w:noProof/>
            <w:webHidden/>
            <w:sz w:val="22"/>
            <w:szCs w:val="22"/>
          </w:rPr>
          <w:fldChar w:fldCharType="separate"/>
        </w:r>
        <w:r w:rsidRPr="002D05CA">
          <w:rPr>
            <w:noProof/>
            <w:webHidden/>
            <w:sz w:val="22"/>
            <w:szCs w:val="22"/>
          </w:rPr>
          <w:t>14</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4" w:history="1">
        <w:r w:rsidRPr="002D05CA">
          <w:rPr>
            <w:rStyle w:val="a9"/>
            <w:b/>
            <w:bCs/>
            <w:noProof/>
            <w:sz w:val="22"/>
            <w:szCs w:val="22"/>
          </w:rPr>
          <w:t>Статья 11. Общие положения, относящиеся к ранее возникшим правам</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_Toc353886904 \h </w:instrText>
        </w:r>
        <w:r w:rsidRPr="002D05CA">
          <w:rPr>
            <w:noProof/>
            <w:webHidden/>
            <w:sz w:val="22"/>
            <w:szCs w:val="22"/>
          </w:rPr>
        </w:r>
        <w:r w:rsidRPr="002D05CA">
          <w:rPr>
            <w:noProof/>
            <w:webHidden/>
            <w:sz w:val="22"/>
            <w:szCs w:val="22"/>
          </w:rPr>
          <w:fldChar w:fldCharType="separate"/>
        </w:r>
        <w:r w:rsidRPr="002D05CA">
          <w:rPr>
            <w:noProof/>
            <w:webHidden/>
            <w:sz w:val="22"/>
            <w:szCs w:val="22"/>
          </w:rPr>
          <w:t>14</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5" w:history="1">
        <w:r w:rsidRPr="002D05CA">
          <w:rPr>
            <w:rStyle w:val="a9"/>
            <w:b/>
            <w:bCs/>
            <w:noProof/>
            <w:sz w:val="22"/>
            <w:szCs w:val="22"/>
          </w:rPr>
          <w:t>Статья 12. Использование и строительные изменения объектов недвижимости, несоответствующих Правилам</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_Toc353886905 \h </w:instrText>
        </w:r>
        <w:r w:rsidRPr="002D05CA">
          <w:rPr>
            <w:noProof/>
            <w:webHidden/>
            <w:sz w:val="22"/>
            <w:szCs w:val="22"/>
          </w:rPr>
        </w:r>
        <w:r w:rsidRPr="002D05CA">
          <w:rPr>
            <w:noProof/>
            <w:webHidden/>
            <w:sz w:val="22"/>
            <w:szCs w:val="22"/>
          </w:rPr>
          <w:fldChar w:fldCharType="separate"/>
        </w:r>
        <w:r w:rsidRPr="002D05CA">
          <w:rPr>
            <w:noProof/>
            <w:webHidden/>
            <w:sz w:val="22"/>
            <w:szCs w:val="22"/>
          </w:rPr>
          <w:t>15</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06" w:history="1">
        <w:r w:rsidRPr="002D05CA">
          <w:rPr>
            <w:rStyle w:val="a9"/>
            <w:b/>
            <w:bCs/>
            <w:noProof/>
            <w:sz w:val="22"/>
            <w:szCs w:val="22"/>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_Toc353886906 \h </w:instrText>
        </w:r>
        <w:r w:rsidRPr="002D05CA">
          <w:rPr>
            <w:noProof/>
            <w:webHidden/>
            <w:sz w:val="22"/>
            <w:szCs w:val="22"/>
          </w:rPr>
        </w:r>
        <w:r w:rsidRPr="002D05CA">
          <w:rPr>
            <w:noProof/>
            <w:webHidden/>
            <w:sz w:val="22"/>
            <w:szCs w:val="22"/>
          </w:rPr>
          <w:fldChar w:fldCharType="separate"/>
        </w:r>
        <w:r w:rsidRPr="002D05CA">
          <w:rPr>
            <w:noProof/>
            <w:webHidden/>
            <w:sz w:val="22"/>
            <w:szCs w:val="22"/>
          </w:rPr>
          <w:t>16</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7" w:history="1">
        <w:r w:rsidRPr="002D05CA">
          <w:rPr>
            <w:rStyle w:val="a9"/>
            <w:b/>
            <w:bCs/>
            <w:noProof/>
            <w:sz w:val="22"/>
            <w:szCs w:val="22"/>
          </w:rPr>
          <w:t>Статья 13. Порядок изменения видов разрешенного использования земельных участков и объектов капитального строительства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_Toc353886907 \h </w:instrText>
        </w:r>
        <w:r w:rsidRPr="002D05CA">
          <w:rPr>
            <w:noProof/>
            <w:webHidden/>
            <w:sz w:val="22"/>
            <w:szCs w:val="22"/>
          </w:rPr>
        </w:r>
        <w:r w:rsidRPr="002D05CA">
          <w:rPr>
            <w:noProof/>
            <w:webHidden/>
            <w:sz w:val="22"/>
            <w:szCs w:val="22"/>
          </w:rPr>
          <w:fldChar w:fldCharType="separate"/>
        </w:r>
        <w:r w:rsidRPr="002D05CA">
          <w:rPr>
            <w:noProof/>
            <w:webHidden/>
            <w:sz w:val="22"/>
            <w:szCs w:val="22"/>
          </w:rPr>
          <w:t>16</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8" w:history="1">
        <w:r w:rsidRPr="002D05CA">
          <w:rPr>
            <w:rStyle w:val="a9"/>
            <w:b/>
            <w:bCs/>
            <w:noProof/>
            <w:sz w:val="22"/>
            <w:szCs w:val="22"/>
          </w:rPr>
          <w:t>Статья 14. Предоставление разрешения на условно разрешенный вид использования земельного участка или объекта капитального строительства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_Toc353886908 \h </w:instrText>
        </w:r>
        <w:r w:rsidRPr="002D05CA">
          <w:rPr>
            <w:noProof/>
            <w:webHidden/>
            <w:sz w:val="22"/>
            <w:szCs w:val="22"/>
          </w:rPr>
        </w:r>
        <w:r w:rsidRPr="002D05CA">
          <w:rPr>
            <w:noProof/>
            <w:webHidden/>
            <w:sz w:val="22"/>
            <w:szCs w:val="22"/>
          </w:rPr>
          <w:fldChar w:fldCharType="separate"/>
        </w:r>
        <w:r w:rsidRPr="002D05CA">
          <w:rPr>
            <w:noProof/>
            <w:webHidden/>
            <w:sz w:val="22"/>
            <w:szCs w:val="22"/>
          </w:rPr>
          <w:t>17</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09" w:history="1">
        <w:r w:rsidRPr="002D05CA">
          <w:rPr>
            <w:rStyle w:val="a9"/>
            <w:b/>
            <w:bCs/>
            <w:noProof/>
            <w:sz w:val="22"/>
            <w:szCs w:val="22"/>
          </w:rPr>
          <w:t>Статья 16. Проведение публичных слушаний</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_Toc353886909 \h </w:instrText>
        </w:r>
        <w:r w:rsidRPr="002D05CA">
          <w:rPr>
            <w:noProof/>
            <w:webHidden/>
            <w:sz w:val="22"/>
            <w:szCs w:val="22"/>
          </w:rPr>
        </w:r>
        <w:r w:rsidRPr="002D05CA">
          <w:rPr>
            <w:noProof/>
            <w:webHidden/>
            <w:sz w:val="22"/>
            <w:szCs w:val="22"/>
          </w:rPr>
          <w:fldChar w:fldCharType="separate"/>
        </w:r>
        <w:r w:rsidRPr="002D05CA">
          <w:rPr>
            <w:noProof/>
            <w:webHidden/>
            <w:sz w:val="22"/>
            <w:szCs w:val="22"/>
          </w:rPr>
          <w:t>19</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10" w:history="1">
        <w:r w:rsidRPr="002D05CA">
          <w:rPr>
            <w:rStyle w:val="a9"/>
            <w:b/>
            <w:bCs/>
            <w:noProof/>
            <w:sz w:val="22"/>
            <w:szCs w:val="22"/>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_Toc353886910 \h </w:instrText>
        </w:r>
        <w:r w:rsidRPr="002D05CA">
          <w:rPr>
            <w:noProof/>
            <w:webHidden/>
            <w:sz w:val="22"/>
            <w:szCs w:val="22"/>
          </w:rPr>
        </w:r>
        <w:r w:rsidRPr="002D05CA">
          <w:rPr>
            <w:noProof/>
            <w:webHidden/>
            <w:sz w:val="22"/>
            <w:szCs w:val="22"/>
          </w:rPr>
          <w:fldChar w:fldCharType="separate"/>
        </w:r>
        <w:r w:rsidRPr="002D05CA">
          <w:rPr>
            <w:noProof/>
            <w:webHidden/>
            <w:sz w:val="22"/>
            <w:szCs w:val="22"/>
          </w:rPr>
          <w:t>19</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1" w:history="1">
        <w:r w:rsidRPr="002D05CA">
          <w:rPr>
            <w:rStyle w:val="a9"/>
            <w:b/>
            <w:bCs/>
            <w:noProof/>
            <w:sz w:val="22"/>
            <w:szCs w:val="22"/>
          </w:rPr>
          <w:t>Статья 17. Градостроительная подготовка земельных участков в целях предоставления заинтересованным лицам для строительства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_Toc353886911 \h </w:instrText>
        </w:r>
        <w:r w:rsidRPr="002D05CA">
          <w:rPr>
            <w:noProof/>
            <w:webHidden/>
            <w:sz w:val="22"/>
            <w:szCs w:val="22"/>
          </w:rPr>
        </w:r>
        <w:r w:rsidRPr="002D05CA">
          <w:rPr>
            <w:noProof/>
            <w:webHidden/>
            <w:sz w:val="22"/>
            <w:szCs w:val="22"/>
          </w:rPr>
          <w:fldChar w:fldCharType="separate"/>
        </w:r>
        <w:r w:rsidRPr="002D05CA">
          <w:rPr>
            <w:noProof/>
            <w:webHidden/>
            <w:sz w:val="22"/>
            <w:szCs w:val="22"/>
          </w:rPr>
          <w:t>19</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2" w:history="1">
        <w:r w:rsidRPr="002D05CA">
          <w:rPr>
            <w:rStyle w:val="a9"/>
            <w:b/>
            <w:bCs/>
            <w:noProof/>
            <w:sz w:val="22"/>
            <w:szCs w:val="22"/>
          </w:rPr>
          <w:t>Статья 18. Принципы предоставления земельных участков, сформированных из состава государственных или муниципальных земель</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_Toc353886912 \h </w:instrText>
        </w:r>
        <w:r w:rsidRPr="002D05CA">
          <w:rPr>
            <w:noProof/>
            <w:webHidden/>
            <w:sz w:val="22"/>
            <w:szCs w:val="22"/>
          </w:rPr>
        </w:r>
        <w:r w:rsidRPr="002D05CA">
          <w:rPr>
            <w:noProof/>
            <w:webHidden/>
            <w:sz w:val="22"/>
            <w:szCs w:val="22"/>
          </w:rPr>
          <w:fldChar w:fldCharType="separate"/>
        </w:r>
        <w:r w:rsidRPr="002D05CA">
          <w:rPr>
            <w:noProof/>
            <w:webHidden/>
            <w:sz w:val="22"/>
            <w:szCs w:val="22"/>
          </w:rPr>
          <w:t>21</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3" w:history="1">
        <w:r w:rsidRPr="002D05CA">
          <w:rPr>
            <w:rStyle w:val="a9"/>
            <w:b/>
            <w:bCs/>
            <w:noProof/>
            <w:sz w:val="22"/>
            <w:szCs w:val="22"/>
          </w:rPr>
          <w:t>Статья 19. Особенности предоставления земельных участков</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_Toc353886913 \h </w:instrText>
        </w:r>
        <w:r w:rsidRPr="002D05CA">
          <w:rPr>
            <w:noProof/>
            <w:webHidden/>
            <w:sz w:val="22"/>
            <w:szCs w:val="22"/>
          </w:rPr>
        </w:r>
        <w:r w:rsidRPr="002D05CA">
          <w:rPr>
            <w:noProof/>
            <w:webHidden/>
            <w:sz w:val="22"/>
            <w:szCs w:val="22"/>
          </w:rPr>
          <w:fldChar w:fldCharType="separate"/>
        </w:r>
        <w:r w:rsidRPr="002D05CA">
          <w:rPr>
            <w:noProof/>
            <w:webHidden/>
            <w:sz w:val="22"/>
            <w:szCs w:val="22"/>
          </w:rPr>
          <w:t>21</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4" w:history="1">
        <w:r w:rsidRPr="002D05CA">
          <w:rPr>
            <w:rStyle w:val="a9"/>
            <w:b/>
            <w:bCs/>
            <w:noProof/>
            <w:sz w:val="22"/>
            <w:szCs w:val="22"/>
          </w:rPr>
          <w:t>Статья 20. Резервирование земельных участков для государственных или муниципальных нужд</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_Toc353886914 \h </w:instrText>
        </w:r>
        <w:r w:rsidRPr="002D05CA">
          <w:rPr>
            <w:noProof/>
            <w:webHidden/>
            <w:sz w:val="22"/>
            <w:szCs w:val="22"/>
          </w:rPr>
        </w:r>
        <w:r w:rsidRPr="002D05CA">
          <w:rPr>
            <w:noProof/>
            <w:webHidden/>
            <w:sz w:val="22"/>
            <w:szCs w:val="22"/>
          </w:rPr>
          <w:fldChar w:fldCharType="separate"/>
        </w:r>
        <w:r w:rsidRPr="002D05CA">
          <w:rPr>
            <w:noProof/>
            <w:webHidden/>
            <w:sz w:val="22"/>
            <w:szCs w:val="22"/>
          </w:rPr>
          <w:t>23</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15" w:history="1">
        <w:r w:rsidRPr="002D05CA">
          <w:rPr>
            <w:rStyle w:val="a9"/>
            <w:b/>
            <w:bCs/>
            <w:noProof/>
            <w:sz w:val="22"/>
            <w:szCs w:val="22"/>
          </w:rPr>
          <w:t>Глава 6. Установление, изменение, фиксация границ земель публичного использования, их использование</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_Toc353886915 \h </w:instrText>
        </w:r>
        <w:r w:rsidRPr="002D05CA">
          <w:rPr>
            <w:noProof/>
            <w:webHidden/>
            <w:sz w:val="22"/>
            <w:szCs w:val="22"/>
          </w:rPr>
        </w:r>
        <w:r w:rsidRPr="002D05CA">
          <w:rPr>
            <w:noProof/>
            <w:webHidden/>
            <w:sz w:val="22"/>
            <w:szCs w:val="22"/>
          </w:rPr>
          <w:fldChar w:fldCharType="separate"/>
        </w:r>
        <w:r w:rsidRPr="002D05CA">
          <w:rPr>
            <w:noProof/>
            <w:webHidden/>
            <w:sz w:val="22"/>
            <w:szCs w:val="22"/>
          </w:rPr>
          <w:t>23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6" w:history="1">
        <w:r w:rsidRPr="002D05CA">
          <w:rPr>
            <w:rStyle w:val="a9"/>
            <w:b/>
            <w:bCs/>
            <w:noProof/>
            <w:sz w:val="22"/>
            <w:szCs w:val="22"/>
          </w:rPr>
          <w:t>Статья 21. Общие положения о землях публичного использования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_Toc353886916 \h </w:instrText>
        </w:r>
        <w:r w:rsidRPr="002D05CA">
          <w:rPr>
            <w:noProof/>
            <w:webHidden/>
            <w:sz w:val="22"/>
            <w:szCs w:val="22"/>
          </w:rPr>
        </w:r>
        <w:r w:rsidRPr="002D05CA">
          <w:rPr>
            <w:noProof/>
            <w:webHidden/>
            <w:sz w:val="22"/>
            <w:szCs w:val="22"/>
          </w:rPr>
          <w:fldChar w:fldCharType="separate"/>
        </w:r>
        <w:r w:rsidRPr="002D05CA">
          <w:rPr>
            <w:noProof/>
            <w:webHidden/>
            <w:sz w:val="22"/>
            <w:szCs w:val="22"/>
          </w:rPr>
          <w:t>23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7" w:history="1">
        <w:r w:rsidRPr="002D05CA">
          <w:rPr>
            <w:rStyle w:val="a9"/>
            <w:b/>
            <w:bCs/>
            <w:noProof/>
            <w:sz w:val="22"/>
            <w:szCs w:val="22"/>
          </w:rPr>
          <w:t>Статья 22. Установление и изменение границ земель публичного использования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_Toc353886917 \h </w:instrText>
        </w:r>
        <w:r w:rsidRPr="002D05CA">
          <w:rPr>
            <w:noProof/>
            <w:webHidden/>
            <w:sz w:val="22"/>
            <w:szCs w:val="22"/>
          </w:rPr>
        </w:r>
        <w:r w:rsidRPr="002D05CA">
          <w:rPr>
            <w:noProof/>
            <w:webHidden/>
            <w:sz w:val="22"/>
            <w:szCs w:val="22"/>
          </w:rPr>
          <w:fldChar w:fldCharType="separate"/>
        </w:r>
        <w:r w:rsidRPr="002D05CA">
          <w:rPr>
            <w:noProof/>
            <w:webHidden/>
            <w:sz w:val="22"/>
            <w:szCs w:val="22"/>
          </w:rPr>
          <w:t>24</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8" w:history="1">
        <w:r w:rsidRPr="002D05CA">
          <w:rPr>
            <w:rStyle w:val="a9"/>
            <w:b/>
            <w:bCs/>
            <w:noProof/>
            <w:sz w:val="22"/>
            <w:szCs w:val="22"/>
          </w:rPr>
          <w:t>Статья 23. Фиксация границ земель публичного использования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_Toc353886918 \h </w:instrText>
        </w:r>
        <w:r w:rsidRPr="002D05CA">
          <w:rPr>
            <w:noProof/>
            <w:webHidden/>
            <w:sz w:val="22"/>
            <w:szCs w:val="22"/>
          </w:rPr>
        </w:r>
        <w:r w:rsidRPr="002D05CA">
          <w:rPr>
            <w:noProof/>
            <w:webHidden/>
            <w:sz w:val="22"/>
            <w:szCs w:val="22"/>
          </w:rPr>
          <w:fldChar w:fldCharType="separate"/>
        </w:r>
        <w:r w:rsidRPr="002D05CA">
          <w:rPr>
            <w:noProof/>
            <w:webHidden/>
            <w:sz w:val="22"/>
            <w:szCs w:val="22"/>
          </w:rPr>
          <w:t>24</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19" w:history="1">
        <w:r w:rsidRPr="002D05CA">
          <w:rPr>
            <w:rStyle w:val="a9"/>
            <w:b/>
            <w:bCs/>
            <w:noProof/>
            <w:sz w:val="22"/>
            <w:szCs w:val="22"/>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_Toc353886919 \h </w:instrText>
        </w:r>
        <w:r w:rsidRPr="002D05CA">
          <w:rPr>
            <w:noProof/>
            <w:webHidden/>
            <w:sz w:val="22"/>
            <w:szCs w:val="22"/>
          </w:rPr>
        </w:r>
        <w:r w:rsidRPr="002D05CA">
          <w:rPr>
            <w:noProof/>
            <w:webHidden/>
            <w:sz w:val="22"/>
            <w:szCs w:val="22"/>
          </w:rPr>
          <w:fldChar w:fldCharType="separate"/>
        </w:r>
        <w:r w:rsidRPr="002D05CA">
          <w:rPr>
            <w:noProof/>
            <w:webHidden/>
            <w:sz w:val="22"/>
            <w:szCs w:val="22"/>
          </w:rPr>
          <w:t>25</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20" w:history="1">
        <w:r w:rsidRPr="002D05CA">
          <w:rPr>
            <w:rStyle w:val="a9"/>
            <w:b/>
            <w:bCs/>
            <w:noProof/>
            <w:sz w:val="22"/>
            <w:szCs w:val="22"/>
          </w:rPr>
          <w:t>Глава 7. Строительные изменения недвижимости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_Toc353886920 \h </w:instrText>
        </w:r>
        <w:r w:rsidRPr="002D05CA">
          <w:rPr>
            <w:noProof/>
            <w:webHidden/>
            <w:sz w:val="22"/>
            <w:szCs w:val="22"/>
          </w:rPr>
        </w:r>
        <w:r w:rsidRPr="002D05CA">
          <w:rPr>
            <w:noProof/>
            <w:webHidden/>
            <w:sz w:val="22"/>
            <w:szCs w:val="22"/>
          </w:rPr>
          <w:fldChar w:fldCharType="separate"/>
        </w:r>
        <w:r w:rsidRPr="002D05CA">
          <w:rPr>
            <w:noProof/>
            <w:webHidden/>
            <w:sz w:val="22"/>
            <w:szCs w:val="22"/>
          </w:rPr>
          <w:t>26</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1" w:history="1">
        <w:r w:rsidRPr="002D05CA">
          <w:rPr>
            <w:rStyle w:val="a9"/>
            <w:b/>
            <w:bCs/>
            <w:noProof/>
            <w:sz w:val="22"/>
            <w:szCs w:val="22"/>
          </w:rPr>
          <w:t>Статья 25. Право на строительные изменения недвижимости и основание для его реализации. Виды строительных изменений недвижимости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_Toc353886921 \h </w:instrText>
        </w:r>
        <w:r w:rsidRPr="002D05CA">
          <w:rPr>
            <w:noProof/>
            <w:webHidden/>
            <w:sz w:val="22"/>
            <w:szCs w:val="22"/>
          </w:rPr>
        </w:r>
        <w:r w:rsidRPr="002D05CA">
          <w:rPr>
            <w:noProof/>
            <w:webHidden/>
            <w:sz w:val="22"/>
            <w:szCs w:val="22"/>
          </w:rPr>
          <w:fldChar w:fldCharType="separate"/>
        </w:r>
        <w:r w:rsidRPr="002D05CA">
          <w:rPr>
            <w:noProof/>
            <w:webHidden/>
            <w:sz w:val="22"/>
            <w:szCs w:val="22"/>
          </w:rPr>
          <w:t>26</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2" w:history="1">
        <w:r w:rsidRPr="002D05CA">
          <w:rPr>
            <w:rStyle w:val="a9"/>
            <w:b/>
            <w:bCs/>
            <w:noProof/>
            <w:sz w:val="22"/>
            <w:szCs w:val="22"/>
          </w:rPr>
          <w:t>Статья 26. Подготовка проектной документации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_Toc353886922 \h </w:instrText>
        </w:r>
        <w:r w:rsidRPr="002D05CA">
          <w:rPr>
            <w:noProof/>
            <w:webHidden/>
            <w:sz w:val="22"/>
            <w:szCs w:val="22"/>
          </w:rPr>
        </w:r>
        <w:r w:rsidRPr="002D05CA">
          <w:rPr>
            <w:noProof/>
            <w:webHidden/>
            <w:sz w:val="22"/>
            <w:szCs w:val="22"/>
          </w:rPr>
          <w:fldChar w:fldCharType="separate"/>
        </w:r>
        <w:r w:rsidRPr="002D05CA">
          <w:rPr>
            <w:noProof/>
            <w:webHidden/>
            <w:sz w:val="22"/>
            <w:szCs w:val="22"/>
          </w:rPr>
          <w:t>27</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3" w:history="1">
        <w:r w:rsidRPr="002D05CA">
          <w:rPr>
            <w:rStyle w:val="a9"/>
            <w:b/>
            <w:bCs/>
            <w:noProof/>
            <w:sz w:val="22"/>
            <w:szCs w:val="22"/>
          </w:rPr>
          <w:t>Статья 27. Выдача разрешений на строительство</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_Toc353886923 \h </w:instrText>
        </w:r>
        <w:r w:rsidRPr="002D05CA">
          <w:rPr>
            <w:noProof/>
            <w:webHidden/>
            <w:sz w:val="22"/>
            <w:szCs w:val="22"/>
          </w:rPr>
        </w:r>
        <w:r w:rsidRPr="002D05CA">
          <w:rPr>
            <w:noProof/>
            <w:webHidden/>
            <w:sz w:val="22"/>
            <w:szCs w:val="22"/>
          </w:rPr>
          <w:fldChar w:fldCharType="separate"/>
        </w:r>
        <w:r w:rsidRPr="002D05CA">
          <w:rPr>
            <w:noProof/>
            <w:webHidden/>
            <w:sz w:val="22"/>
            <w:szCs w:val="22"/>
          </w:rPr>
          <w:t>30</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4" w:history="1">
        <w:r w:rsidRPr="002D05CA">
          <w:rPr>
            <w:rStyle w:val="a9"/>
            <w:b/>
            <w:bCs/>
            <w:noProof/>
            <w:sz w:val="22"/>
            <w:szCs w:val="22"/>
          </w:rPr>
          <w:t>Статья 28. Строительство, реконструкция, капитальный ремонт</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_Toc353886924 \h </w:instrText>
        </w:r>
        <w:r w:rsidRPr="002D05CA">
          <w:rPr>
            <w:noProof/>
            <w:webHidden/>
            <w:sz w:val="22"/>
            <w:szCs w:val="22"/>
          </w:rPr>
        </w:r>
        <w:r w:rsidRPr="002D05CA">
          <w:rPr>
            <w:noProof/>
            <w:webHidden/>
            <w:sz w:val="22"/>
            <w:szCs w:val="22"/>
          </w:rPr>
          <w:fldChar w:fldCharType="separate"/>
        </w:r>
        <w:r w:rsidRPr="002D05CA">
          <w:rPr>
            <w:noProof/>
            <w:webHidden/>
            <w:sz w:val="22"/>
            <w:szCs w:val="22"/>
          </w:rPr>
          <w:t>33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5" w:history="1">
        <w:r w:rsidRPr="002D05CA">
          <w:rPr>
            <w:rStyle w:val="a9"/>
            <w:b/>
            <w:bCs/>
            <w:noProof/>
            <w:sz w:val="22"/>
            <w:szCs w:val="22"/>
          </w:rPr>
          <w:t>Статья 29. Приемка объекта и выдача разрешения на ввод объекта в эксплуатацию</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_Toc353886925 \h </w:instrText>
        </w:r>
        <w:r w:rsidRPr="002D05CA">
          <w:rPr>
            <w:noProof/>
            <w:webHidden/>
            <w:sz w:val="22"/>
            <w:szCs w:val="22"/>
          </w:rPr>
        </w:r>
        <w:r w:rsidRPr="002D05CA">
          <w:rPr>
            <w:noProof/>
            <w:webHidden/>
            <w:sz w:val="22"/>
            <w:szCs w:val="22"/>
          </w:rPr>
          <w:fldChar w:fldCharType="separate"/>
        </w:r>
        <w:r w:rsidRPr="002D05CA">
          <w:rPr>
            <w:noProof/>
            <w:webHidden/>
            <w:sz w:val="22"/>
            <w:szCs w:val="22"/>
          </w:rPr>
          <w:t>37</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26" w:history="1">
        <w:r w:rsidRPr="002D05CA">
          <w:rPr>
            <w:rStyle w:val="a9"/>
            <w:b/>
            <w:bCs/>
            <w:noProof/>
            <w:sz w:val="22"/>
            <w:szCs w:val="22"/>
          </w:rPr>
          <w:t>Глава 8. Заключительные положения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_Toc353886926 \h </w:instrText>
        </w:r>
        <w:r w:rsidRPr="002D05CA">
          <w:rPr>
            <w:noProof/>
            <w:webHidden/>
            <w:sz w:val="22"/>
            <w:szCs w:val="22"/>
          </w:rPr>
        </w:r>
        <w:r w:rsidRPr="002D05CA">
          <w:rPr>
            <w:noProof/>
            <w:webHidden/>
            <w:sz w:val="22"/>
            <w:szCs w:val="22"/>
          </w:rPr>
          <w:fldChar w:fldCharType="separate"/>
        </w:r>
        <w:r w:rsidRPr="002D05CA">
          <w:rPr>
            <w:noProof/>
            <w:webHidden/>
            <w:sz w:val="22"/>
            <w:szCs w:val="22"/>
          </w:rPr>
          <w:t>39</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7" w:history="1">
        <w:r w:rsidRPr="002D05CA">
          <w:rPr>
            <w:rStyle w:val="a9"/>
            <w:b/>
            <w:bCs/>
            <w:noProof/>
            <w:sz w:val="22"/>
            <w:szCs w:val="22"/>
          </w:rPr>
          <w:t>Статья 30. Порядок внесения изменений в настоящие Правила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_Toc353886927 \h </w:instrText>
        </w:r>
        <w:r w:rsidRPr="002D05CA">
          <w:rPr>
            <w:noProof/>
            <w:webHidden/>
            <w:sz w:val="22"/>
            <w:szCs w:val="22"/>
          </w:rPr>
        </w:r>
        <w:r w:rsidRPr="002D05CA">
          <w:rPr>
            <w:noProof/>
            <w:webHidden/>
            <w:sz w:val="22"/>
            <w:szCs w:val="22"/>
          </w:rPr>
          <w:fldChar w:fldCharType="separate"/>
        </w:r>
        <w:r w:rsidRPr="002D05CA">
          <w:rPr>
            <w:noProof/>
            <w:webHidden/>
            <w:sz w:val="22"/>
            <w:szCs w:val="22"/>
          </w:rPr>
          <w:t>39</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28" w:history="1">
        <w:r w:rsidRPr="002D05CA">
          <w:rPr>
            <w:rStyle w:val="a9"/>
            <w:b/>
            <w:bCs/>
            <w:noProof/>
            <w:sz w:val="22"/>
            <w:szCs w:val="22"/>
          </w:rPr>
          <w:t>Статья 31. О введении в действие Правил</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_Toc353886928 \h </w:instrText>
        </w:r>
        <w:r w:rsidRPr="002D05CA">
          <w:rPr>
            <w:noProof/>
            <w:webHidden/>
            <w:sz w:val="22"/>
            <w:szCs w:val="22"/>
          </w:rPr>
        </w:r>
        <w:r w:rsidRPr="002D05CA">
          <w:rPr>
            <w:noProof/>
            <w:webHidden/>
            <w:sz w:val="22"/>
            <w:szCs w:val="22"/>
          </w:rPr>
          <w:fldChar w:fldCharType="separate"/>
        </w:r>
        <w:r w:rsidRPr="002D05CA">
          <w:rPr>
            <w:noProof/>
            <w:webHidden/>
            <w:sz w:val="22"/>
            <w:szCs w:val="22"/>
          </w:rPr>
          <w:t>42</w:t>
        </w:r>
        <w:r w:rsidRPr="002D05CA">
          <w:rPr>
            <w:noProof/>
            <w:webHidden/>
            <w:sz w:val="22"/>
            <w:szCs w:val="22"/>
          </w:rPr>
          <w:fldChar w:fldCharType="end"/>
        </w:r>
      </w:hyperlink>
    </w:p>
    <w:p w:rsidR="002D05CA" w:rsidRPr="002D05CA" w:rsidRDefault="002D05CA" w:rsidP="002D05CA">
      <w:pPr>
        <w:pStyle w:val="11"/>
        <w:tabs>
          <w:tab w:val="right" w:leader="dot" w:pos="9345"/>
        </w:tabs>
        <w:rPr>
          <w:rFonts w:asciiTheme="minorHAnsi" w:eastAsiaTheme="minorEastAsia" w:hAnsiTheme="minorHAnsi" w:cstheme="minorBidi"/>
          <w:b w:val="0"/>
          <w:bCs w:val="0"/>
          <w:caps w:val="0"/>
          <w:noProof/>
          <w:sz w:val="22"/>
          <w:szCs w:val="22"/>
        </w:rPr>
      </w:pPr>
      <w:hyperlink w:anchor="_Toc353886929" w:history="1">
        <w:r w:rsidRPr="002D05CA">
          <w:rPr>
            <w:rStyle w:val="a9"/>
            <w:noProof/>
            <w:sz w:val="22"/>
            <w:szCs w:val="22"/>
          </w:rPr>
          <w:t>ЧАСТЬ II. КАРТА ГРАДОСТРОИТЕЛЬНОГО ЗОНИРОВАНИЯ. КАРТА ЗОН С ОСОБЫМИ УСЛОВИЯМИ ИСПОЛЬЗОВАНИЯ ТЕРРИТОРИЙ</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_Toc353886929 \h </w:instrText>
        </w:r>
        <w:r w:rsidRPr="002D05CA">
          <w:rPr>
            <w:noProof/>
            <w:webHidden/>
            <w:sz w:val="22"/>
            <w:szCs w:val="22"/>
          </w:rPr>
        </w:r>
        <w:r w:rsidRPr="002D05CA">
          <w:rPr>
            <w:noProof/>
            <w:webHidden/>
            <w:sz w:val="22"/>
            <w:szCs w:val="22"/>
          </w:rPr>
          <w:fldChar w:fldCharType="separate"/>
        </w:r>
        <w:r w:rsidRPr="002D05CA">
          <w:rPr>
            <w:noProof/>
            <w:webHidden/>
            <w:sz w:val="22"/>
            <w:szCs w:val="22"/>
          </w:rPr>
          <w:t>42</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30" w:history="1">
        <w:r w:rsidRPr="002D05CA">
          <w:rPr>
            <w:rStyle w:val="a9"/>
            <w:b/>
            <w:bCs/>
            <w:noProof/>
            <w:sz w:val="22"/>
            <w:szCs w:val="22"/>
          </w:rPr>
          <w:t>Глава 9. Карта градостроительного зонирования территории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_Toc353886930 \h </w:instrText>
        </w:r>
        <w:r w:rsidRPr="002D05CA">
          <w:rPr>
            <w:noProof/>
            <w:webHidden/>
            <w:sz w:val="22"/>
            <w:szCs w:val="22"/>
          </w:rPr>
        </w:r>
        <w:r w:rsidRPr="002D05CA">
          <w:rPr>
            <w:noProof/>
            <w:webHidden/>
            <w:sz w:val="22"/>
            <w:szCs w:val="22"/>
          </w:rPr>
          <w:fldChar w:fldCharType="separate"/>
        </w:r>
        <w:r w:rsidRPr="002D05CA">
          <w:rPr>
            <w:noProof/>
            <w:webHidden/>
            <w:sz w:val="22"/>
            <w:szCs w:val="22"/>
          </w:rPr>
          <w:t>42</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1" w:history="1">
        <w:r w:rsidRPr="002D05CA">
          <w:rPr>
            <w:rStyle w:val="a9"/>
            <w:b/>
            <w:bCs/>
            <w:noProof/>
            <w:sz w:val="22"/>
            <w:szCs w:val="22"/>
          </w:rPr>
          <w:t>Статья 32. Карта градостроительного зонирования муниципального образования «Деушевское   сельское поселение» Апастовского муниципального района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_Toc353886931 \h </w:instrText>
        </w:r>
        <w:r w:rsidRPr="002D05CA">
          <w:rPr>
            <w:noProof/>
            <w:webHidden/>
            <w:sz w:val="22"/>
            <w:szCs w:val="22"/>
          </w:rPr>
        </w:r>
        <w:r w:rsidRPr="002D05CA">
          <w:rPr>
            <w:noProof/>
            <w:webHidden/>
            <w:sz w:val="22"/>
            <w:szCs w:val="22"/>
          </w:rPr>
          <w:fldChar w:fldCharType="separate"/>
        </w:r>
        <w:r w:rsidRPr="002D05CA">
          <w:rPr>
            <w:noProof/>
            <w:webHidden/>
            <w:sz w:val="22"/>
            <w:szCs w:val="22"/>
          </w:rPr>
          <w:t>42</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2" w:history="1">
        <w:r w:rsidRPr="002D05CA">
          <w:rPr>
            <w:rStyle w:val="a9"/>
            <w:b/>
            <w:bCs/>
            <w:noProof/>
            <w:sz w:val="22"/>
            <w:szCs w:val="22"/>
          </w:rPr>
          <w:t>Статья 33. Карта зон с особыми условиями использования территории муниципального образования «Деушевское сельское поселение» Апастовского муниципального района</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_Toc353886932 \h </w:instrText>
        </w:r>
        <w:r w:rsidRPr="002D05CA">
          <w:rPr>
            <w:noProof/>
            <w:webHidden/>
            <w:sz w:val="22"/>
            <w:szCs w:val="22"/>
          </w:rPr>
        </w:r>
        <w:r w:rsidRPr="002D05CA">
          <w:rPr>
            <w:noProof/>
            <w:webHidden/>
            <w:sz w:val="22"/>
            <w:szCs w:val="22"/>
          </w:rPr>
          <w:fldChar w:fldCharType="separate"/>
        </w:r>
        <w:r w:rsidRPr="002D05CA">
          <w:rPr>
            <w:noProof/>
            <w:webHidden/>
            <w:sz w:val="22"/>
            <w:szCs w:val="22"/>
          </w:rPr>
          <w:t>44</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3" w:history="1">
        <w:r w:rsidRPr="002D05CA">
          <w:rPr>
            <w:rStyle w:val="a9"/>
            <w:b/>
            <w:bCs/>
            <w:noProof/>
            <w:sz w:val="22"/>
            <w:szCs w:val="22"/>
          </w:rPr>
          <w:t>Статья 34. Карта зон действия ограничений по условиям охраны объектов культурного наследия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_Toc353886933 \h </w:instrText>
        </w:r>
        <w:r w:rsidRPr="002D05CA">
          <w:rPr>
            <w:noProof/>
            <w:webHidden/>
            <w:sz w:val="22"/>
            <w:szCs w:val="22"/>
          </w:rPr>
        </w:r>
        <w:r w:rsidRPr="002D05CA">
          <w:rPr>
            <w:noProof/>
            <w:webHidden/>
            <w:sz w:val="22"/>
            <w:szCs w:val="22"/>
          </w:rPr>
          <w:fldChar w:fldCharType="separate"/>
        </w:r>
        <w:r w:rsidRPr="002D05CA">
          <w:rPr>
            <w:noProof/>
            <w:webHidden/>
            <w:sz w:val="22"/>
            <w:szCs w:val="22"/>
          </w:rPr>
          <w:t>44</w:t>
        </w:r>
        <w:r w:rsidRPr="002D05CA">
          <w:rPr>
            <w:noProof/>
            <w:webHidden/>
            <w:sz w:val="22"/>
            <w:szCs w:val="22"/>
          </w:rPr>
          <w:fldChar w:fldCharType="end"/>
        </w:r>
      </w:hyperlink>
    </w:p>
    <w:p w:rsidR="002D05CA" w:rsidRPr="002D05CA" w:rsidRDefault="002D05CA" w:rsidP="002D05CA">
      <w:pPr>
        <w:pStyle w:val="11"/>
        <w:tabs>
          <w:tab w:val="right" w:leader="dot" w:pos="9345"/>
        </w:tabs>
        <w:rPr>
          <w:rFonts w:asciiTheme="minorHAnsi" w:eastAsiaTheme="minorEastAsia" w:hAnsiTheme="minorHAnsi" w:cstheme="minorBidi"/>
          <w:b w:val="0"/>
          <w:bCs w:val="0"/>
          <w:caps w:val="0"/>
          <w:noProof/>
          <w:sz w:val="22"/>
          <w:szCs w:val="22"/>
        </w:rPr>
      </w:pPr>
      <w:hyperlink w:anchor="_Toc353886934" w:history="1">
        <w:r w:rsidRPr="002D05CA">
          <w:rPr>
            <w:rStyle w:val="a9"/>
            <w:noProof/>
            <w:sz w:val="22"/>
            <w:szCs w:val="22"/>
          </w:rPr>
          <w:t>ЧАСТЬ III. ГРАДОСТРОИТЕЛЬНЫЕ РЕГЛАМЕНТЫ</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_Toc353886934 \h </w:instrText>
        </w:r>
        <w:r w:rsidRPr="002D05CA">
          <w:rPr>
            <w:noProof/>
            <w:webHidden/>
            <w:sz w:val="22"/>
            <w:szCs w:val="22"/>
          </w:rPr>
        </w:r>
        <w:r w:rsidRPr="002D05CA">
          <w:rPr>
            <w:noProof/>
            <w:webHidden/>
            <w:sz w:val="22"/>
            <w:szCs w:val="22"/>
          </w:rPr>
          <w:fldChar w:fldCharType="separate"/>
        </w:r>
        <w:r w:rsidRPr="002D05CA">
          <w:rPr>
            <w:noProof/>
            <w:webHidden/>
            <w:sz w:val="22"/>
            <w:szCs w:val="22"/>
          </w:rPr>
          <w:t>44</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35" w:history="1">
        <w:r w:rsidRPr="002D05CA">
          <w:rPr>
            <w:rStyle w:val="a9"/>
            <w:b/>
            <w:bCs/>
            <w:noProof/>
            <w:sz w:val="22"/>
            <w:szCs w:val="22"/>
          </w:rPr>
          <w:t>Глава 11. Градостроительные регламенты в части видов и параметров разрешенного использования недвижимости</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_Toc353886935 \h </w:instrText>
        </w:r>
        <w:r w:rsidRPr="002D05CA">
          <w:rPr>
            <w:noProof/>
            <w:webHidden/>
            <w:sz w:val="22"/>
            <w:szCs w:val="22"/>
          </w:rPr>
        </w:r>
        <w:r w:rsidRPr="002D05CA">
          <w:rPr>
            <w:noProof/>
            <w:webHidden/>
            <w:sz w:val="22"/>
            <w:szCs w:val="22"/>
          </w:rPr>
          <w:fldChar w:fldCharType="separate"/>
        </w:r>
        <w:r w:rsidRPr="002D05CA">
          <w:rPr>
            <w:noProof/>
            <w:webHidden/>
            <w:sz w:val="22"/>
            <w:szCs w:val="22"/>
          </w:rPr>
          <w:t>45</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6" w:history="1">
        <w:r w:rsidRPr="002D05CA">
          <w:rPr>
            <w:rStyle w:val="a9"/>
            <w:b/>
            <w:bCs/>
            <w:noProof/>
            <w:snapToGrid w:val="0"/>
            <w:sz w:val="22"/>
            <w:szCs w:val="22"/>
          </w:rPr>
          <w:t>Статья 35. Виды территориальных зон, обозначенных на карте градостроительного зонирования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_Toc353886936 \h </w:instrText>
        </w:r>
        <w:r w:rsidRPr="002D05CA">
          <w:rPr>
            <w:noProof/>
            <w:webHidden/>
            <w:sz w:val="22"/>
            <w:szCs w:val="22"/>
          </w:rPr>
        </w:r>
        <w:r w:rsidRPr="002D05CA">
          <w:rPr>
            <w:noProof/>
            <w:webHidden/>
            <w:sz w:val="22"/>
            <w:szCs w:val="22"/>
          </w:rPr>
          <w:fldChar w:fldCharType="separate"/>
        </w:r>
        <w:r w:rsidRPr="002D05CA">
          <w:rPr>
            <w:noProof/>
            <w:webHidden/>
            <w:sz w:val="22"/>
            <w:szCs w:val="22"/>
          </w:rPr>
          <w:t>45</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37" w:history="1">
        <w:r w:rsidRPr="002D05CA">
          <w:rPr>
            <w:rStyle w:val="a9"/>
            <w:b/>
            <w:bCs/>
            <w:noProof/>
            <w:sz w:val="22"/>
            <w:szCs w:val="22"/>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_Toc353886937 \h </w:instrText>
        </w:r>
        <w:r w:rsidRPr="002D05CA">
          <w:rPr>
            <w:noProof/>
            <w:webHidden/>
            <w:sz w:val="22"/>
            <w:szCs w:val="22"/>
          </w:rPr>
        </w:r>
        <w:r w:rsidRPr="002D05CA">
          <w:rPr>
            <w:noProof/>
            <w:webHidden/>
            <w:sz w:val="22"/>
            <w:szCs w:val="22"/>
          </w:rPr>
          <w:fldChar w:fldCharType="separate"/>
        </w:r>
        <w:r w:rsidRPr="002D05CA">
          <w:rPr>
            <w:noProof/>
            <w:webHidden/>
            <w:sz w:val="22"/>
            <w:szCs w:val="22"/>
          </w:rPr>
          <w:t>55</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8" w:history="1">
        <w:r w:rsidRPr="002D05CA">
          <w:rPr>
            <w:rStyle w:val="a9"/>
            <w:b/>
            <w:bCs/>
            <w:noProof/>
            <w:snapToGrid w:val="0"/>
            <w:sz w:val="22"/>
            <w:szCs w:val="22"/>
          </w:rPr>
          <w:t>Статья 36. Описание ограничений использования недвижимости, установленных зонами с особыми условиями использования территорий</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_Toc353886938 \h </w:instrText>
        </w:r>
        <w:r w:rsidRPr="002D05CA">
          <w:rPr>
            <w:noProof/>
            <w:webHidden/>
            <w:sz w:val="22"/>
            <w:szCs w:val="22"/>
          </w:rPr>
        </w:r>
        <w:r w:rsidRPr="002D05CA">
          <w:rPr>
            <w:noProof/>
            <w:webHidden/>
            <w:sz w:val="22"/>
            <w:szCs w:val="22"/>
          </w:rPr>
          <w:fldChar w:fldCharType="separate"/>
        </w:r>
        <w:r w:rsidRPr="002D05CA">
          <w:rPr>
            <w:noProof/>
            <w:webHidden/>
            <w:sz w:val="22"/>
            <w:szCs w:val="22"/>
          </w:rPr>
          <w:t>55</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39" w:history="1">
        <w:r w:rsidRPr="002D05CA">
          <w:rPr>
            <w:rStyle w:val="a9"/>
            <w:b/>
            <w:bCs/>
            <w:noProof/>
            <w:snapToGrid w:val="0"/>
            <w:sz w:val="22"/>
            <w:szCs w:val="22"/>
          </w:rPr>
          <w:t>Статья 37. Описание ограничений использования недвижимости, установленных для зон охраны объектов культурного наследия</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_Toc353886939 \h </w:instrText>
        </w:r>
        <w:r w:rsidRPr="002D05CA">
          <w:rPr>
            <w:noProof/>
            <w:webHidden/>
            <w:sz w:val="22"/>
            <w:szCs w:val="22"/>
          </w:rPr>
        </w:r>
        <w:r w:rsidRPr="002D05CA">
          <w:rPr>
            <w:noProof/>
            <w:webHidden/>
            <w:sz w:val="22"/>
            <w:szCs w:val="22"/>
          </w:rPr>
          <w:fldChar w:fldCharType="separate"/>
        </w:r>
        <w:r w:rsidRPr="002D05CA">
          <w:rPr>
            <w:noProof/>
            <w:webHidden/>
            <w:sz w:val="22"/>
            <w:szCs w:val="22"/>
          </w:rPr>
          <w:t>63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40" w:history="1">
        <w:r w:rsidRPr="002D05CA">
          <w:rPr>
            <w:rStyle w:val="a9"/>
            <w:b/>
            <w:bCs/>
            <w:noProof/>
            <w:snapToGrid w:val="0"/>
            <w:sz w:val="22"/>
            <w:szCs w:val="22"/>
          </w:rPr>
          <w:t>Статья 38. Зоны действия публичных сервитутов</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_Toc353886940 \h </w:instrText>
        </w:r>
        <w:r w:rsidRPr="002D05CA">
          <w:rPr>
            <w:noProof/>
            <w:webHidden/>
            <w:sz w:val="22"/>
            <w:szCs w:val="22"/>
          </w:rPr>
        </w:r>
        <w:r w:rsidRPr="002D05CA">
          <w:rPr>
            <w:noProof/>
            <w:webHidden/>
            <w:sz w:val="22"/>
            <w:szCs w:val="22"/>
          </w:rPr>
          <w:fldChar w:fldCharType="separate"/>
        </w:r>
        <w:r w:rsidRPr="002D05CA">
          <w:rPr>
            <w:noProof/>
            <w:webHidden/>
            <w:sz w:val="22"/>
            <w:szCs w:val="22"/>
          </w:rPr>
          <w:t>63</w:t>
        </w:r>
        <w:r w:rsidRPr="002D05CA">
          <w:rPr>
            <w:noProof/>
            <w:webHidden/>
            <w:sz w:val="22"/>
            <w:szCs w:val="22"/>
          </w:rPr>
          <w:fldChar w:fldCharType="end"/>
        </w:r>
      </w:hyperlink>
    </w:p>
    <w:p w:rsidR="002D05CA" w:rsidRPr="002D05CA" w:rsidRDefault="002D05CA" w:rsidP="002D05CA">
      <w:pPr>
        <w:pStyle w:val="21"/>
        <w:tabs>
          <w:tab w:val="right" w:leader="dot" w:pos="9345"/>
        </w:tabs>
        <w:ind w:left="0"/>
        <w:rPr>
          <w:rFonts w:asciiTheme="minorHAnsi" w:eastAsiaTheme="minorEastAsia" w:hAnsiTheme="minorHAnsi" w:cstheme="minorBidi"/>
          <w:smallCaps w:val="0"/>
          <w:noProof/>
          <w:sz w:val="22"/>
          <w:szCs w:val="22"/>
        </w:rPr>
      </w:pPr>
      <w:hyperlink w:anchor="_Toc353886941" w:history="1">
        <w:r w:rsidRPr="002D05CA">
          <w:rPr>
            <w:rStyle w:val="a9"/>
            <w:b/>
            <w:bCs/>
            <w:noProof/>
            <w:sz w:val="22"/>
            <w:szCs w:val="22"/>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_Toc353886941 \h </w:instrText>
        </w:r>
        <w:r w:rsidRPr="002D05CA">
          <w:rPr>
            <w:noProof/>
            <w:webHidden/>
            <w:sz w:val="22"/>
            <w:szCs w:val="22"/>
          </w:rPr>
        </w:r>
        <w:r w:rsidRPr="002D05CA">
          <w:rPr>
            <w:noProof/>
            <w:webHidden/>
            <w:sz w:val="22"/>
            <w:szCs w:val="22"/>
          </w:rPr>
          <w:fldChar w:fldCharType="separate"/>
        </w:r>
        <w:r w:rsidRPr="002D05CA">
          <w:rPr>
            <w:noProof/>
            <w:webHidden/>
            <w:sz w:val="22"/>
            <w:szCs w:val="22"/>
          </w:rPr>
          <w:t>63</w:t>
        </w:r>
        <w:r w:rsidRPr="002D05CA">
          <w:rPr>
            <w:noProof/>
            <w:webHidden/>
            <w:sz w:val="22"/>
            <w:szCs w:val="22"/>
          </w:rPr>
          <w:fldChar w:fldCharType="end"/>
        </w:r>
      </w:hyperlink>
    </w:p>
    <w:p w:rsidR="002D05CA" w:rsidRPr="002D05CA" w:rsidRDefault="002D05CA" w:rsidP="002D05CA">
      <w:pPr>
        <w:pStyle w:val="31"/>
        <w:tabs>
          <w:tab w:val="right" w:leader="dot" w:pos="9345"/>
        </w:tabs>
        <w:ind w:left="0"/>
        <w:rPr>
          <w:rFonts w:asciiTheme="minorHAnsi" w:eastAsiaTheme="minorEastAsia" w:hAnsiTheme="minorHAnsi" w:cstheme="minorBidi"/>
          <w:i w:val="0"/>
          <w:iCs w:val="0"/>
          <w:noProof/>
          <w:sz w:val="22"/>
          <w:szCs w:val="22"/>
        </w:rPr>
      </w:pPr>
      <w:hyperlink w:anchor="_Toc353886942" w:history="1">
        <w:r w:rsidRPr="002D05CA">
          <w:rPr>
            <w:rStyle w:val="a9"/>
            <w:b/>
            <w:bCs/>
            <w:noProof/>
            <w:snapToGrid w:val="0"/>
            <w:sz w:val="22"/>
            <w:szCs w:val="22"/>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2D05CA">
          <w:rPr>
            <w:noProof/>
            <w:webHidden/>
            <w:sz w:val="22"/>
            <w:szCs w:val="22"/>
          </w:rPr>
          <w:tab/>
        </w:r>
        <w:r w:rsidRPr="002D05CA">
          <w:rPr>
            <w:noProof/>
            <w:webHidden/>
            <w:sz w:val="22"/>
            <w:szCs w:val="22"/>
          </w:rPr>
          <w:fldChar w:fldCharType="begin"/>
        </w:r>
        <w:r w:rsidRPr="002D05CA">
          <w:rPr>
            <w:noProof/>
            <w:webHidden/>
            <w:sz w:val="22"/>
            <w:szCs w:val="22"/>
          </w:rPr>
          <w:instrText xml:space="preserve"> PAGEREF _Toc353886942 \h </w:instrText>
        </w:r>
        <w:r w:rsidRPr="002D05CA">
          <w:rPr>
            <w:noProof/>
            <w:webHidden/>
            <w:sz w:val="22"/>
            <w:szCs w:val="22"/>
          </w:rPr>
        </w:r>
        <w:r w:rsidRPr="002D05CA">
          <w:rPr>
            <w:noProof/>
            <w:webHidden/>
            <w:sz w:val="22"/>
            <w:szCs w:val="22"/>
          </w:rPr>
          <w:fldChar w:fldCharType="separate"/>
        </w:r>
        <w:r w:rsidRPr="002D05CA">
          <w:rPr>
            <w:noProof/>
            <w:webHidden/>
            <w:sz w:val="22"/>
            <w:szCs w:val="22"/>
          </w:rPr>
          <w:t>64</w:t>
        </w:r>
        <w:r w:rsidRPr="002D05CA">
          <w:rPr>
            <w:noProof/>
            <w:webHidden/>
            <w:sz w:val="22"/>
            <w:szCs w:val="22"/>
          </w:rPr>
          <w:fldChar w:fldCharType="end"/>
        </w:r>
      </w:hyperlink>
    </w:p>
    <w:p w:rsidR="00B229AC" w:rsidRDefault="00CE09E1" w:rsidP="002D05CA">
      <w:pPr>
        <w:spacing w:after="0" w:line="240" w:lineRule="auto"/>
        <w:ind w:firstLine="709"/>
        <w:rPr>
          <w:rFonts w:ascii="Times New Roman" w:eastAsia="Times New Roman" w:hAnsi="Times New Roman" w:cs="Times New Roman"/>
          <w:sz w:val="24"/>
          <w:szCs w:val="24"/>
          <w:lang w:eastAsia="ru-RU"/>
        </w:rPr>
      </w:pPr>
      <w:r w:rsidRPr="002D05CA">
        <w:fldChar w:fldCharType="end"/>
      </w: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spacing w:after="0" w:line="240" w:lineRule="auto"/>
        <w:ind w:firstLine="851"/>
        <w:rPr>
          <w:rFonts w:ascii="Times New Roman" w:eastAsia="Times New Roman" w:hAnsi="Times New Roman" w:cs="Times New Roman"/>
          <w:sz w:val="24"/>
          <w:szCs w:val="24"/>
          <w:lang w:eastAsia="ru-RU"/>
        </w:rPr>
      </w:pPr>
    </w:p>
    <w:p w:rsidR="00B229AC" w:rsidRDefault="00B229AC" w:rsidP="00B229AC">
      <w:pPr>
        <w:keepNext/>
        <w:pageBreakBefore/>
        <w:spacing w:before="100" w:beforeAutospacing="1" w:after="100" w:afterAutospacing="1" w:line="360" w:lineRule="auto"/>
        <w:ind w:firstLine="709"/>
        <w:jc w:val="center"/>
        <w:outlineLvl w:val="0"/>
        <w:rPr>
          <w:rFonts w:ascii="Times New Roman" w:eastAsia="Times New Roman" w:hAnsi="Times New Roman" w:cs="Times New Roman"/>
          <w:b/>
          <w:bCs/>
          <w:kern w:val="32"/>
          <w:sz w:val="24"/>
          <w:szCs w:val="24"/>
          <w:lang w:eastAsia="ru-RU"/>
        </w:rPr>
      </w:pPr>
      <w:bookmarkStart w:id="5" w:name="_Toc353886889"/>
      <w:r>
        <w:rPr>
          <w:rFonts w:ascii="Times New Roman" w:eastAsia="Times New Roman" w:hAnsi="Times New Roman" w:cs="Times New Roman"/>
          <w:b/>
          <w:bCs/>
          <w:kern w:val="32"/>
          <w:sz w:val="24"/>
          <w:szCs w:val="24"/>
          <w:lang w:eastAsia="ru-RU"/>
        </w:rPr>
        <w:t>ВВЕДЕНИЕ</w:t>
      </w:r>
      <w:bookmarkEnd w:id="0"/>
      <w:bookmarkEnd w:id="1"/>
      <w:bookmarkEnd w:id="2"/>
      <w:bookmarkEnd w:id="3"/>
      <w:bookmarkEnd w:id="4"/>
      <w:bookmarkEnd w:id="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6" w:name="_Toc292202003"/>
      <w:bookmarkStart w:id="7" w:name="_Toc292201929"/>
      <w:bookmarkStart w:id="8" w:name="_Toc292201849"/>
      <w:bookmarkStart w:id="9" w:name="_Toc292201096"/>
      <w:r>
        <w:rPr>
          <w:rFonts w:ascii="Times New Roman" w:eastAsia="Times New Roman" w:hAnsi="Times New Roman" w:cs="Times New Roman"/>
          <w:sz w:val="24"/>
          <w:szCs w:val="24"/>
          <w:lang w:eastAsia="ru-RU"/>
        </w:rPr>
        <w:t>Правила землепользования и застройки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также – Правила) - нормативно-правовой акт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Республики Татарстан, Уставом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целью формирования гармоничной среды жизнедеятельности, планировки, застройки и благоустройства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развития программ жилищного строительства, производственной, социальной, инженерно-транспортной инфраструктур, бережного природопользования.</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10" w:name="_Toc292202004"/>
      <w:bookmarkStart w:id="11" w:name="_Toc292201930"/>
      <w:bookmarkStart w:id="12" w:name="_Toc292201850"/>
      <w:bookmarkStart w:id="13" w:name="_Toc292201097"/>
      <w:bookmarkStart w:id="14" w:name="_Toc353886890"/>
      <w:bookmarkEnd w:id="6"/>
      <w:bookmarkEnd w:id="7"/>
      <w:bookmarkEnd w:id="8"/>
      <w:bookmarkEnd w:id="9"/>
      <w:r>
        <w:rPr>
          <w:rFonts w:ascii="Times New Roman" w:eastAsia="Times New Roman" w:hAnsi="Times New Roman" w:cs="Times New Roman"/>
          <w:b/>
          <w:bCs/>
          <w:sz w:val="24"/>
          <w:szCs w:val="24"/>
          <w:lang w:eastAsia="ru-RU"/>
        </w:rPr>
        <w:t>ЧАСТЬ I. ПОРЯДОК РЕГУЛИРОВАНИЯ ЗЕМЛЕПОЛЬЗОВАНИЯ И ЗАСТРОЙКИ НА ОСНОВЕ ГРАДОСТРОИТЕЛЬНОГО ЗОНИРОВАНИЯ</w:t>
      </w:r>
      <w:bookmarkEnd w:id="14"/>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15" w:name="_Toc277748813"/>
      <w:bookmarkStart w:id="16" w:name="_Toc353886891"/>
      <w:r>
        <w:rPr>
          <w:rFonts w:ascii="Times New Roman" w:eastAsia="Times New Roman" w:hAnsi="Times New Roman" w:cs="Times New Roman"/>
          <w:b/>
          <w:bCs/>
          <w:sz w:val="24"/>
          <w:szCs w:val="24"/>
          <w:lang w:eastAsia="ru-RU"/>
        </w:rPr>
        <w:t>Глава 1. Общие положения</w:t>
      </w:r>
      <w:bookmarkEnd w:id="15"/>
      <w:bookmarkEnd w:id="16"/>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7" w:name="_Toc277748814"/>
      <w:bookmarkStart w:id="18" w:name="_Toc353886892"/>
      <w:r>
        <w:rPr>
          <w:rFonts w:ascii="Times New Roman" w:eastAsia="Times New Roman" w:hAnsi="Times New Roman" w:cs="Times New Roman"/>
          <w:b/>
          <w:bCs/>
          <w:sz w:val="24"/>
          <w:szCs w:val="24"/>
          <w:lang w:eastAsia="ru-RU"/>
        </w:rPr>
        <w:t>Статья 1. Основные понятия, используемые в настоящих Правилах</w:t>
      </w:r>
      <w:bookmarkEnd w:id="17"/>
      <w:bookmarkEnd w:id="18"/>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благоустройство</w:t>
      </w:r>
      <w:r>
        <w:rPr>
          <w:rFonts w:ascii="Times New Roman" w:eastAsia="Times New Roman" w:hAnsi="Times New Roman" w:cs="Times New Roman"/>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вспомогательные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государственный кадастровый учет земельных участков</w:t>
      </w:r>
      <w:r>
        <w:rPr>
          <w:rFonts w:ascii="Times New Roman" w:eastAsia="Times New Roman" w:hAnsi="Times New Roman" w:cs="Times New Roman"/>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документация</w:t>
      </w:r>
      <w:r>
        <w:rPr>
          <w:rFonts w:ascii="Times New Roman" w:eastAsia="Times New Roman" w:hAnsi="Times New Roman" w:cs="Times New Roman"/>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регламент</w:t>
      </w:r>
      <w:r>
        <w:rPr>
          <w:rFonts w:ascii="Times New Roman" w:eastAsia="Times New Roman" w:hAnsi="Times New Roman" w:cs="Times New Roman"/>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градостроительная подготовка земельных участков</w:t>
      </w:r>
      <w:r>
        <w:rPr>
          <w:rFonts w:ascii="Times New Roman" w:eastAsia="Times New Roman" w:hAnsi="Times New Roman" w:cs="Times New Roman"/>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градостроительный план земельного участка</w:t>
      </w:r>
      <w:r>
        <w:rPr>
          <w:rFonts w:ascii="Times New Roman" w:eastAsia="Times New Roman" w:hAnsi="Times New Roman" w:cs="Times New Roman"/>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застройщик</w:t>
      </w:r>
      <w:r>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земельный участок</w:t>
      </w:r>
      <w:r>
        <w:rPr>
          <w:rFonts w:ascii="Times New Roman" w:eastAsia="Times New Roman" w:hAnsi="Times New Roman" w:cs="Times New Roman"/>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зоны с особыми условиями использования территорий</w:t>
      </w:r>
      <w:r>
        <w:rPr>
          <w:rFonts w:ascii="Times New Roman" w:eastAsia="Times New Roman" w:hAnsi="Times New Roman" w:cs="Times New Roman"/>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инвестор</w:t>
      </w:r>
      <w:r>
        <w:rPr>
          <w:rFonts w:ascii="Times New Roman" w:eastAsia="Times New Roman" w:hAnsi="Times New Roman" w:cs="Times New Roman"/>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красные линии</w:t>
      </w:r>
      <w:r>
        <w:rPr>
          <w:rFonts w:ascii="Times New Roman" w:eastAsia="Times New Roman" w:hAnsi="Times New Roman" w:cs="Times New Roman"/>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линейные объекты</w:t>
      </w:r>
      <w:r>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основные виды разрешенного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охранная зона</w:t>
      </w:r>
      <w:r>
        <w:rPr>
          <w:rFonts w:ascii="Times New Roman" w:eastAsia="Times New Roman" w:hAnsi="Times New Roman" w:cs="Times New Roman"/>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разрешенное использование недвижимости</w:t>
      </w:r>
      <w:r>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санитарно-защитная зона</w:t>
      </w:r>
      <w:r>
        <w:rPr>
          <w:rFonts w:ascii="Times New Roman" w:eastAsia="Times New Roman" w:hAnsi="Times New Roman" w:cs="Times New Roman"/>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частный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сервитут публичный</w:t>
      </w:r>
      <w:r>
        <w:rPr>
          <w:rFonts w:ascii="Times New Roman" w:eastAsia="Times New Roman" w:hAnsi="Times New Roman" w:cs="Times New Roman"/>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территориальная зона</w:t>
      </w:r>
      <w:r>
        <w:rPr>
          <w:rFonts w:ascii="Times New Roman" w:eastAsia="Times New Roman" w:hAnsi="Times New Roman" w:cs="Times New Roman"/>
          <w:sz w:val="24"/>
          <w:szCs w:val="24"/>
          <w:lang w:eastAsia="ru-RU"/>
        </w:rPr>
        <w:t xml:space="preserve"> - зона, для которой в настоящих Правилах определены границы и установлены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территории общего пользования</w:t>
      </w:r>
      <w:r>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торги</w:t>
      </w:r>
      <w:r>
        <w:rPr>
          <w:rFonts w:ascii="Times New Roman" w:eastAsia="Times New Roman" w:hAnsi="Times New Roman" w:cs="Times New Roman"/>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условно разрешенные виды использования недвижимости</w:t>
      </w:r>
      <w:r>
        <w:rPr>
          <w:rFonts w:ascii="Times New Roman" w:eastAsia="Times New Roman" w:hAnsi="Times New Roman" w:cs="Times New Roman"/>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19" w:name="_Toc277748815"/>
      <w:bookmarkStart w:id="20" w:name="_Toc353886893"/>
      <w:r>
        <w:rPr>
          <w:rFonts w:ascii="Times New Roman" w:eastAsia="Times New Roman" w:hAnsi="Times New Roman" w:cs="Times New Roman"/>
          <w:b/>
          <w:bCs/>
          <w:sz w:val="24"/>
          <w:szCs w:val="24"/>
          <w:lang w:eastAsia="ru-RU"/>
        </w:rPr>
        <w:t>Статья 2. Основания введения, назначение и состав Правил</w:t>
      </w:r>
      <w:bookmarkEnd w:id="19"/>
      <w:bookmarkEnd w:id="2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Целями введения системы регулирования землепользования и застройки, основанной на градостроительном зонировании,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планировки территорий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обеспечение контроля за соблюдением прав граждан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Настоящие Правила регламентируют деятельность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установлению, изменению, фиксации границ земель публичного использования и их использованию;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проведению публичных слушаний по вопросам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согласованию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выдаче разрешений на строительство, разрешений на ввод в эксплуатацию вновь построенных, реконструированных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Настоящие Правила применяются наряду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Настоящие Правила содержат: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их применения и внесения изменений в указанные Правила;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градостроительные регламенты;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карты зон с особыми условиями использования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Настоящие Правила состоят из преамбулы, частей I, II, III и приложений.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Настоящие Правила действуют на всей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учётом  карты градостроительного зонирования (Приложение 1).</w:t>
      </w: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1" w:name="_Toc353886894"/>
      <w:r>
        <w:rPr>
          <w:rFonts w:ascii="Times New Roman" w:eastAsia="Times New Roman" w:hAnsi="Times New Roman" w:cs="Times New Roman"/>
          <w:b/>
          <w:bCs/>
          <w:sz w:val="24"/>
          <w:szCs w:val="24"/>
          <w:lang w:eastAsia="ru-RU"/>
        </w:rPr>
        <w:t>Статья 3. Линии градостроительного регулирования</w:t>
      </w:r>
      <w:bookmarkEnd w:id="2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территории поселения действуют следующие линии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линии регулирования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технических (охранных) зон действующих и проектируемых инженерных сооружений и коммуникаций;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границы зон охраняемого в поселении (в том числе природного) ландшафта.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Исполнительный комитет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2" w:name="_Toc353886895"/>
      <w:r>
        <w:rPr>
          <w:rFonts w:ascii="Times New Roman" w:eastAsia="Times New Roman" w:hAnsi="Times New Roman" w:cs="Times New Roman"/>
          <w:b/>
          <w:bCs/>
          <w:sz w:val="24"/>
          <w:szCs w:val="24"/>
          <w:lang w:eastAsia="ru-RU"/>
        </w:rPr>
        <w:t>Статья 4. Градостроительные регламенты и их применение</w:t>
      </w:r>
      <w:bookmarkEnd w:id="2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Границы действия градостроительных регламентов определяются картой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Градостроительные регламенты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характеристик их планируемого развития, определенных генеральным планом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видов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требований охраны объектов культурного наследия, а также особо охраняемых природных территорий, иных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границах территорий общего пользования;</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5FD9" w:rsidRPr="005F5FD9">
        <w:rPr>
          <w:rFonts w:ascii="Times New Roman" w:eastAsia="Times New Roman" w:hAnsi="Times New Roman" w:cs="Times New Roman"/>
          <w:sz w:val="24"/>
          <w:szCs w:val="24"/>
          <w:lang w:eastAsia="ru-RU"/>
        </w:rPr>
        <w:t xml:space="preserve">предназначенные для размещения </w:t>
      </w:r>
      <w:hyperlink w:anchor="sub_1011" w:history="1">
        <w:r w:rsidR="005F5FD9" w:rsidRPr="005F5FD9">
          <w:rPr>
            <w:rFonts w:ascii="Times New Roman" w:eastAsia="Times New Roman" w:hAnsi="Times New Roman" w:cs="Times New Roman"/>
            <w:sz w:val="24"/>
            <w:szCs w:val="24"/>
            <w:lang w:eastAsia="ru-RU"/>
          </w:rPr>
          <w:t>линейных объектов</w:t>
        </w:r>
      </w:hyperlink>
      <w:r w:rsidR="005F5FD9" w:rsidRPr="005F5FD9">
        <w:rPr>
          <w:rFonts w:ascii="Times New Roman" w:eastAsia="Times New Roman" w:hAnsi="Times New Roman" w:cs="Times New Roman"/>
          <w:sz w:val="24"/>
          <w:szCs w:val="24"/>
          <w:lang w:eastAsia="ru-RU"/>
        </w:rPr>
        <w:t xml:space="preserve"> и (или) занятые линейными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предоставленные для добычи полезных ископаемых.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Градостроительный регламент включает в себя: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виды разрешенного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Виды разрешенного использования земельных участков и объектов капитального строительства включают: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основные виды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условно разрешенные виды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Виды использования, не предусмотренные в градостроительном регламенте, являются запрещенными.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Параметры разрешенного использования земельных участков и объектов капитального строительства могут включать: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показатели общей площади помещений (минимальные и/или максимальные) для вспомогательных видов разрешенного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показатели.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благоустройство и озеленение (материал элементов благоустройства; материал мощения; использование крупномерного посадочного материала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3" w:name="_Toc353886896"/>
      <w:r>
        <w:rPr>
          <w:rFonts w:ascii="Times New Roman" w:eastAsia="Times New Roman" w:hAnsi="Times New Roman" w:cs="Times New Roman"/>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2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Исполнительный комитет обеспечивает возможность ознакомления с настоящими Правилами путем: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настоящих Правил </w:t>
      </w:r>
      <w:bookmarkStart w:id="24" w:name="OLE_LINK2"/>
      <w:bookmarkStart w:id="25" w:name="OLE_LINK1"/>
      <w:r>
        <w:rPr>
          <w:rFonts w:ascii="Times New Roman" w:eastAsia="Times New Roman" w:hAnsi="Times New Roman" w:cs="Times New Roman"/>
          <w:sz w:val="24"/>
          <w:szCs w:val="24"/>
          <w:lang w:eastAsia="ru-RU"/>
        </w:rPr>
        <w:t>на официальном сайте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bookmarkEnd w:id="24"/>
      <w:bookmarkEnd w:id="25"/>
      <w:r>
        <w:rPr>
          <w:rFonts w:ascii="Times New Roman" w:eastAsia="Times New Roman" w:hAnsi="Times New Roman" w:cs="Times New Roman"/>
          <w:sz w:val="24"/>
          <w:szCs w:val="24"/>
          <w:lang w:eastAsia="ru-RU"/>
        </w:rPr>
        <w:t>;</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собраниях (сходах) граждан;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участие в публичных слушаниях;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независимых экспертиз градостроительной документации за счет собственных средств;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иных формах, установленных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муниципальными и иными актами органов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6" w:name="_Toc353886897"/>
      <w:r>
        <w:rPr>
          <w:rFonts w:ascii="Times New Roman" w:eastAsia="Times New Roman" w:hAnsi="Times New Roman" w:cs="Times New Roman"/>
          <w:b/>
          <w:bCs/>
          <w:sz w:val="24"/>
          <w:szCs w:val="24"/>
          <w:lang w:eastAsia="ru-RU"/>
        </w:rPr>
        <w:t>Статья 6. Ответственность за нарушения Правил</w:t>
      </w:r>
      <w:bookmarkEnd w:id="2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27" w:name="_Toc353886898"/>
      <w:r>
        <w:rPr>
          <w:rFonts w:ascii="Times New Roman" w:eastAsia="Times New Roman" w:hAnsi="Times New Roman" w:cs="Times New Roman"/>
          <w:b/>
          <w:bCs/>
          <w:sz w:val="24"/>
          <w:szCs w:val="24"/>
          <w:lang w:eastAsia="ru-RU"/>
        </w:rPr>
        <w:t>Глава 2. Участники отношений, возникающих по поводу  землепользования и застройки</w:t>
      </w:r>
      <w:bookmarkEnd w:id="2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28" w:name="_Toc353886899"/>
      <w:r>
        <w:rPr>
          <w:rFonts w:ascii="Times New Roman" w:eastAsia="Times New Roman" w:hAnsi="Times New Roman" w:cs="Times New Roman"/>
          <w:b/>
          <w:bCs/>
          <w:sz w:val="24"/>
          <w:szCs w:val="24"/>
          <w:lang w:eastAsia="ru-RU"/>
        </w:rPr>
        <w:t>Статья 7. Объекты и субъекты градостроительных отношений</w:t>
      </w:r>
      <w:bookmarkEnd w:id="2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Объектами градостроительных отношений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bookmarkStart w:id="29" w:name="_Toc277748816"/>
      <w:r>
        <w:rPr>
          <w:rFonts w:ascii="Times New Roman" w:eastAsia="Times New Roman" w:hAnsi="Times New Roman" w:cs="Times New Roman"/>
          <w:sz w:val="24"/>
          <w:szCs w:val="24"/>
          <w:lang w:eastAsia="ru-RU"/>
        </w:rPr>
        <w:t xml:space="preserve">- территория поселения в границах, установленных Законом Республики Татарстан 31.01.2005 г. № </w:t>
      </w:r>
      <w:r w:rsidR="004D72C0">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-ЗРТ «Об установлении границ территорий и статусе муниципального образования "</w:t>
      </w:r>
      <w:r w:rsidR="004D72C0">
        <w:rPr>
          <w:rFonts w:ascii="Times New Roman" w:eastAsia="Times New Roman" w:hAnsi="Times New Roman" w:cs="Times New Roman"/>
          <w:sz w:val="24"/>
          <w:szCs w:val="24"/>
          <w:lang w:eastAsia="ru-RU"/>
        </w:rPr>
        <w:t>Апастовский</w:t>
      </w:r>
      <w:r>
        <w:rPr>
          <w:rFonts w:ascii="Times New Roman" w:eastAsia="Times New Roman" w:hAnsi="Times New Roman" w:cs="Times New Roman"/>
          <w:sz w:val="24"/>
          <w:szCs w:val="24"/>
          <w:lang w:eastAsia="ru-RU"/>
        </w:rPr>
        <w:t xml:space="preserve"> муниципальный район" и муниципальных образований в его составе» (с изменениями внесенными Законами РТ);</w:t>
      </w:r>
      <w:bookmarkEnd w:id="2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земельно-имущественные комплексы;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земельные участки;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объекты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правовых актов, принятых на референдуме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муниципальных и иных правовых актов Совета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Главы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Устава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правовых актов, принятых на референдуме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муниципальных и иных правовых актов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Главы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принятых в соответствии с законодательством о градостроительной деятельности и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0" w:name="_Toc353886900"/>
      <w:r>
        <w:rPr>
          <w:rFonts w:ascii="Times New Roman" w:eastAsia="Times New Roman" w:hAnsi="Times New Roman" w:cs="Times New Roman"/>
          <w:b/>
          <w:bCs/>
          <w:sz w:val="24"/>
          <w:szCs w:val="24"/>
          <w:lang w:eastAsia="ru-RU"/>
        </w:rPr>
        <w:t>Статья 8. Полномочия Совета муниципального образования «</w:t>
      </w:r>
      <w:r w:rsidR="00693A3D">
        <w:rPr>
          <w:rFonts w:ascii="Times New Roman" w:eastAsia="Times New Roman" w:hAnsi="Times New Roman" w:cs="Times New Roman"/>
          <w:b/>
          <w:bCs/>
          <w:sz w:val="24"/>
          <w:szCs w:val="24"/>
          <w:lang w:eastAsia="ru-RU"/>
        </w:rPr>
        <w:t>Деушевское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Республики Татарстан (далее- Совет)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генерального плана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правил землепользования и застройки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местных нормативов градостроительного проектирования, внесение изменений в данные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принятие решений  о развитии застроенных территорий;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в соответствии с действующим законодательством и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1" w:name="_Toc353886901"/>
      <w:r>
        <w:rPr>
          <w:rFonts w:ascii="Times New Roman" w:eastAsia="Times New Roman" w:hAnsi="Times New Roman" w:cs="Times New Roman"/>
          <w:b/>
          <w:bCs/>
          <w:sz w:val="24"/>
          <w:szCs w:val="24"/>
          <w:lang w:eastAsia="ru-RU"/>
        </w:rPr>
        <w:t>Статья 9. Полномочия Исполнительного комитета муниципального образования «</w:t>
      </w:r>
      <w:r w:rsidR="00693A3D">
        <w:rPr>
          <w:rFonts w:ascii="Times New Roman" w:eastAsia="Times New Roman" w:hAnsi="Times New Roman" w:cs="Times New Roman"/>
          <w:b/>
          <w:bCs/>
          <w:sz w:val="24"/>
          <w:szCs w:val="24"/>
          <w:lang w:eastAsia="ru-RU"/>
        </w:rPr>
        <w:t>Деушевское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 в области землепользования и застройки</w:t>
      </w:r>
      <w:bookmarkEnd w:id="31"/>
    </w:p>
    <w:p w:rsidR="00681049" w:rsidRDefault="00681049" w:rsidP="00FE5B97">
      <w:pPr>
        <w:rPr>
          <w:rFonts w:ascii="Times New Roman" w:eastAsia="Times New Roman" w:hAnsi="Times New Roman" w:cs="Times New Roman"/>
          <w:b/>
          <w:bCs/>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полномочиям Исполнительного комитета в области землепользования и застройки относятся: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разработки генерального плана  поселени</w:t>
      </w:r>
      <w:r w:rsidR="00681049">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правил землепользования и застройки, подготовленной на осн</w:t>
      </w:r>
      <w:r w:rsidR="00CC7A9C">
        <w:rPr>
          <w:rFonts w:ascii="Times New Roman" w:eastAsia="Times New Roman" w:hAnsi="Times New Roman" w:cs="Times New Roman"/>
          <w:sz w:val="24"/>
          <w:szCs w:val="24"/>
          <w:lang w:eastAsia="ru-RU"/>
        </w:rPr>
        <w:t>ове генерального плана поселения</w:t>
      </w:r>
      <w:r>
        <w:rPr>
          <w:rFonts w:ascii="Times New Roman" w:eastAsia="Times New Roman" w:hAnsi="Times New Roman" w:cs="Times New Roman"/>
          <w:sz w:val="24"/>
          <w:szCs w:val="24"/>
          <w:lang w:eastAsia="ru-RU"/>
        </w:rPr>
        <w:t xml:space="preserve">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резервирование и изъятие, в том числе путем выкупа, земельных участков в границах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контроля за использованием земель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решениями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1B0A16" w:rsidRDefault="001B0A16"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2" w:name="_Toc353886902"/>
      <w:r>
        <w:rPr>
          <w:rFonts w:ascii="Times New Roman" w:eastAsia="Times New Roman" w:hAnsi="Times New Roman" w:cs="Times New Roman"/>
          <w:b/>
          <w:bCs/>
          <w:sz w:val="24"/>
          <w:szCs w:val="24"/>
          <w:lang w:eastAsia="ru-RU"/>
        </w:rPr>
        <w:t>Статья 10. Комиссия по землепользованию и застройке</w:t>
      </w:r>
      <w:bookmarkEnd w:id="3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Комиссия по землепользованию и застройке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(далее – Руководитель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Комиссия: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проведение публичных слушаний в случаях и в порядке, установленном статьей 16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организует подготовку проектов муниципальных правовых актов, иных документов, связанных с реализацией и применением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запрашивает необходимую информацию;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3" w:name="_Toc353886903"/>
      <w:r>
        <w:rPr>
          <w:rFonts w:ascii="Times New Roman" w:eastAsia="Times New Roman" w:hAnsi="Times New Roman" w:cs="Times New Roman"/>
          <w:b/>
          <w:bCs/>
          <w:sz w:val="24"/>
          <w:szCs w:val="24"/>
          <w:lang w:eastAsia="ru-RU"/>
        </w:rPr>
        <w:t>Глава 3. Права использования недвижимости, возникшие до введения в действие Правил</w:t>
      </w:r>
      <w:bookmarkEnd w:id="3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4" w:name="_Toc353886904"/>
      <w:r>
        <w:rPr>
          <w:rFonts w:ascii="Times New Roman" w:eastAsia="Times New Roman" w:hAnsi="Times New Roman" w:cs="Times New Roman"/>
          <w:b/>
          <w:bCs/>
          <w:sz w:val="24"/>
          <w:szCs w:val="24"/>
          <w:lang w:eastAsia="ru-RU"/>
        </w:rPr>
        <w:t>Статья 11. Общие положения, относящиеся к ранее возникшим правам</w:t>
      </w:r>
      <w:bookmarkEnd w:id="3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Принятые до введения в действие настоящих Правил муниципальные и иные правовые акты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Разрешения на строительство, выданные физическим и юридическим лицам, до введения в действие настоящих Правил являются действительными.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имеют вид (виды) использования,</w:t>
      </w:r>
      <w:bookmarkStart w:id="35" w:name="_GoBack"/>
      <w:bookmarkEnd w:id="35"/>
      <w:r>
        <w:rPr>
          <w:rFonts w:ascii="Times New Roman" w:eastAsia="Times New Roman" w:hAnsi="Times New Roman" w:cs="Times New Roman"/>
          <w:sz w:val="24"/>
          <w:szCs w:val="24"/>
          <w:lang w:eastAsia="ru-RU"/>
        </w:rPr>
        <w:t xml:space="preserve"> которые не поименованы как разрешенные для соответствующих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36" w:name="_Toc353886905"/>
      <w:r>
        <w:rPr>
          <w:rFonts w:ascii="Times New Roman" w:eastAsia="Times New Roman" w:hAnsi="Times New Roman" w:cs="Times New Roman"/>
          <w:b/>
          <w:bCs/>
          <w:sz w:val="24"/>
          <w:szCs w:val="24"/>
          <w:lang w:eastAsia="ru-RU"/>
        </w:rPr>
        <w:t>Статья 12. Использование и строительные изменения объектов недвижимости, несоответствующих Правилам</w:t>
      </w:r>
      <w:bookmarkEnd w:id="3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37" w:name="_Toc277748817"/>
      <w:bookmarkStart w:id="38" w:name="_Toc154142025"/>
      <w:bookmarkStart w:id="39" w:name="_Toc353886906"/>
      <w:r>
        <w:rPr>
          <w:rFonts w:ascii="Times New Roman" w:eastAsia="Times New Roman" w:hAnsi="Times New Roman" w:cs="Times New Roman"/>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37"/>
      <w:bookmarkEnd w:id="38"/>
      <w:bookmarkEnd w:id="3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0" w:name="_Toc353886907"/>
      <w:r>
        <w:rPr>
          <w:rFonts w:ascii="Times New Roman" w:eastAsia="Times New Roman" w:hAnsi="Times New Roman" w:cs="Times New Roman"/>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bookmarkEnd w:id="4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Правом на изменение одного вида на другой вид разрешенного использования земельных участков и иных объектов недвижимости обладают: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1" w:name="_Toc353886908"/>
      <w:r>
        <w:rPr>
          <w:rFonts w:ascii="Times New Roman" w:eastAsia="Times New Roman" w:hAnsi="Times New Roman" w:cs="Times New Roman"/>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bookmarkEnd w:id="4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проведения публичных слушаний с момента оповещения жителей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не может быть более одного месяца.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2" w:name="_Toc353886909"/>
      <w:r>
        <w:rPr>
          <w:rFonts w:ascii="Times New Roman" w:eastAsia="Times New Roman" w:hAnsi="Times New Roman" w:cs="Times New Roman"/>
          <w:b/>
          <w:bCs/>
          <w:sz w:val="24"/>
          <w:szCs w:val="24"/>
          <w:lang w:eastAsia="ru-RU"/>
        </w:rPr>
        <w:t>Статья 16. Проведение публичных слушаний</w:t>
      </w:r>
      <w:bookmarkEnd w:id="4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 решения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решением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решения по настоящим Правилам.</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43" w:name="_Toc353886910"/>
      <w:r>
        <w:rPr>
          <w:rFonts w:ascii="Times New Roman" w:eastAsia="Times New Roman" w:hAnsi="Times New Roman" w:cs="Times New Roman"/>
          <w:b/>
          <w:bCs/>
          <w:sz w:val="24"/>
          <w:szCs w:val="24"/>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bookmarkEnd w:id="4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bookmarkStart w:id="44" w:name="_Toc154142024"/>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5" w:name="_Toc277748818"/>
      <w:bookmarkStart w:id="46" w:name="_Toc353886911"/>
      <w:r>
        <w:rPr>
          <w:rFonts w:ascii="Times New Roman" w:eastAsia="Times New Roman" w:hAnsi="Times New Roman" w:cs="Times New Roman"/>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bookmarkEnd w:id="44"/>
      <w:bookmarkEnd w:id="45"/>
      <w:bookmarkEnd w:id="4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Приобретение физическими, юридическими лицами прав на земельные участки осуществляется в соответствии с нормами: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Если законом Республики Татарстан не установлено иное, органы местного самоуправления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установлены границы земельного участка на местности;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произведен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7" w:name="_Toc353886912"/>
      <w:r>
        <w:rPr>
          <w:rFonts w:ascii="Times New Roman" w:eastAsia="Times New Roman" w:hAnsi="Times New Roman" w:cs="Times New Roman"/>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bookmarkEnd w:id="4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формирование земельных участков на основании утвержденной в установленном порядке документации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для жилищного строительства на аукционах;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8" w:name="_Toc353886913"/>
      <w:r>
        <w:rPr>
          <w:rFonts w:ascii="Times New Roman" w:eastAsia="Times New Roman" w:hAnsi="Times New Roman" w:cs="Times New Roman"/>
          <w:b/>
          <w:bCs/>
          <w:sz w:val="24"/>
          <w:szCs w:val="24"/>
          <w:lang w:eastAsia="ru-RU"/>
        </w:rPr>
        <w:t>Статья 19. Особенности предоставления земельных участков</w:t>
      </w:r>
      <w:bookmarkEnd w:id="4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49" w:name="_Toc353886914"/>
      <w:r>
        <w:rPr>
          <w:rFonts w:ascii="Times New Roman" w:eastAsia="Times New Roman" w:hAnsi="Times New Roman" w:cs="Times New Roman"/>
          <w:b/>
          <w:bCs/>
          <w:sz w:val="24"/>
          <w:szCs w:val="24"/>
          <w:lang w:eastAsia="ru-RU"/>
        </w:rPr>
        <w:t>Статья 20. Резервирование земельных участков для государственных или муниципальных нужд</w:t>
      </w:r>
      <w:bookmarkEnd w:id="4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Земельные участки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Предоставление и использование зарезервированных земельных участков регулируется земельным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0" w:name="_Toc353886915"/>
      <w:r>
        <w:rPr>
          <w:rFonts w:ascii="Times New Roman" w:eastAsia="Times New Roman" w:hAnsi="Times New Roman" w:cs="Times New Roman"/>
          <w:b/>
          <w:bCs/>
          <w:sz w:val="24"/>
          <w:szCs w:val="24"/>
          <w:lang w:eastAsia="ru-RU"/>
        </w:rPr>
        <w:t>Глава 6. Установление, изменение, фиксация границ земель публичного использования, их использование</w:t>
      </w:r>
      <w:bookmarkEnd w:id="5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1" w:name="_Toc353886916"/>
      <w:r>
        <w:rPr>
          <w:rFonts w:ascii="Times New Roman" w:eastAsia="Times New Roman" w:hAnsi="Times New Roman" w:cs="Times New Roman"/>
          <w:b/>
          <w:bCs/>
          <w:sz w:val="24"/>
          <w:szCs w:val="24"/>
          <w:lang w:eastAsia="ru-RU"/>
        </w:rPr>
        <w:t>Статья 21. Общие положения о землях публичного использования</w:t>
      </w:r>
      <w:bookmarkEnd w:id="5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Земли публичного использования – земли, в состав которых включаются: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определяются и изменяются в случаях определенных статьей 22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фиксируются в случаях определенных статьей 23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2" w:name="_Toc353886917"/>
      <w:r>
        <w:rPr>
          <w:rFonts w:ascii="Times New Roman" w:eastAsia="Times New Roman" w:hAnsi="Times New Roman" w:cs="Times New Roman"/>
          <w:b/>
          <w:bCs/>
          <w:sz w:val="24"/>
          <w:szCs w:val="24"/>
          <w:lang w:eastAsia="ru-RU"/>
        </w:rPr>
        <w:t>Статья 22. Установление и изменение границ земель публичного использования</w:t>
      </w:r>
      <w:bookmarkEnd w:id="5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изменяются красные линии без установления и без изменения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изменяются красные линии с установлением, изменением границ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 изменяются красные линии, но устанавливаются, изменяются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наличия и достаточности территорий общего пользования, выделяемых и изменяемых посредством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 красных линий и последствия такого изменения;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устанавливаемые, изменяемые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3" w:name="_Toc353886918"/>
      <w:r>
        <w:rPr>
          <w:rFonts w:ascii="Times New Roman" w:eastAsia="Times New Roman" w:hAnsi="Times New Roman" w:cs="Times New Roman"/>
          <w:b/>
          <w:bCs/>
          <w:sz w:val="24"/>
          <w:szCs w:val="24"/>
          <w:lang w:eastAsia="ru-RU"/>
        </w:rPr>
        <w:t>Статья 23. Фиксация границ земель публичного использования</w:t>
      </w:r>
      <w:bookmarkEnd w:id="5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красные линии,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зон действия публичных сервитутов – в случае их установления.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Исполнительным комитетом направляется извещение определенным в части 3 настоящей статьи правообладателям, в котором указываются: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место ознакомления с подготовленной в виде проекта красных линий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лицо, ответственное за проведение согласований, с указанием телефона, электронной почты;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дата истечения срока, в течение которого возможно направление письменных заключений в отношении проекта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истечении десяти дней после последнего дня приема письменных заключений заинтересованных лиц Глава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представлению Исполнительного комитета может утвердить, направить на доработку либо отклонить проект красных линий.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4" w:name="_Toc353886919"/>
      <w:r>
        <w:rPr>
          <w:rFonts w:ascii="Times New Roman" w:eastAsia="Times New Roman" w:hAnsi="Times New Roman" w:cs="Times New Roman"/>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5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карте градостроительного зонирования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помимо территориальных зон могут отображаться: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определят различное назначение частей указанных территорий,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55" w:name="_Toc353886920"/>
      <w:r>
        <w:rPr>
          <w:rFonts w:ascii="Times New Roman" w:eastAsia="Times New Roman" w:hAnsi="Times New Roman" w:cs="Times New Roman"/>
          <w:b/>
          <w:bCs/>
          <w:sz w:val="24"/>
          <w:szCs w:val="24"/>
          <w:lang w:eastAsia="ru-RU"/>
        </w:rPr>
        <w:t>Глава 7. Строительные изменения недвижимости</w:t>
      </w:r>
      <w:bookmarkEnd w:id="5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6" w:name="_Toc353886921"/>
      <w:r>
        <w:rPr>
          <w:rFonts w:ascii="Times New Roman" w:eastAsia="Times New Roman" w:hAnsi="Times New Roman" w:cs="Times New Roman"/>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bookmarkEnd w:id="56"/>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Выдача разрешения на строительство недвижимости не требуется в случаях: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строительства на земельном участке, предоставленном для ведения садоводства, дачного хозяйства;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 строительства (киосков, навесов и других);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7" w:name="_Toc353886922"/>
      <w:r>
        <w:rPr>
          <w:rFonts w:ascii="Times New Roman" w:eastAsia="Times New Roman" w:hAnsi="Times New Roman" w:cs="Times New Roman"/>
          <w:b/>
          <w:bCs/>
          <w:sz w:val="24"/>
          <w:szCs w:val="24"/>
          <w:lang w:eastAsia="ru-RU"/>
        </w:rPr>
        <w:t>Статья 26. Подготовка проектной документации</w:t>
      </w:r>
      <w:bookmarkEnd w:id="57"/>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(заказчик) обязан представить исполнителю: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результаты инженерных изысканий либо задание исполнителю выполнить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Технические условия подготавливаются: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конструктивные и объемно-планировочные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проект организации строительства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перечень мероприятий по охране окружающей среды,  обеспечению пожарной безопасности;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иная документация в случаях, предусмотренных федеральными законами.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Проектная документация разрабатывается в соответствии с:</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результатами инженерных изысканий;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8" w:name="_Toc353886923"/>
      <w:r>
        <w:rPr>
          <w:rFonts w:ascii="Times New Roman" w:eastAsia="Times New Roman" w:hAnsi="Times New Roman" w:cs="Times New Roman"/>
          <w:b/>
          <w:bCs/>
          <w:sz w:val="24"/>
          <w:szCs w:val="24"/>
          <w:lang w:eastAsia="ru-RU"/>
        </w:rPr>
        <w:t>Статья 27. Выдача разрешений на строительство</w:t>
      </w:r>
      <w:bookmarkEnd w:id="5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границах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разрешение на строительство выдается Исполнительным комитетом.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материалы, содержащиеся в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схемы, отображающие архитектурные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проект организации работ по сносу или демонтажу объектов капитального строительства, их частей;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в течение десяти дней со дня получения заявления о выдаче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наличия и надлежащего оформления документов, прилагаемых к заявлению;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выдает разрешение на строительство либо отказывает в выдаче такого разрешения с указанием причин отказа.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Исполнительный комитет по заявлению застройщика может выдать разрешение на отдельные этапы строительства, реконструкции.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Отказ в выдаче разрешения на строительство может быть обжалован застройщиком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Разрешения на строительство выдаются бесплатно.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Срок действия разрешения на строительство при переходе права на земельный участок и объекты капитального строительства сохраняется.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59" w:name="_Toc353886924"/>
      <w:r>
        <w:rPr>
          <w:rFonts w:ascii="Times New Roman" w:eastAsia="Times New Roman" w:hAnsi="Times New Roman" w:cs="Times New Roman"/>
          <w:b/>
          <w:bCs/>
          <w:sz w:val="24"/>
          <w:szCs w:val="24"/>
          <w:lang w:eastAsia="ru-RU"/>
        </w:rPr>
        <w:t>Статья 28. Строительство, реконструкция, капитальный ремонт</w:t>
      </w:r>
      <w:bookmarkEnd w:id="59"/>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копия разрешения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копия документа о вынесении на местность линий отступа от красных линий  (разбивочный чертеж);</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общий и специальные журналы, в которых ведется учет выполнения работ;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не установлен публичный сервитут с описанием содержания такого сервитута.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процессе строительства, реконструкции, капитального ремонта проводится: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государственный строительный надзор в соответствии с законодательством и в порядке части 10 настоящей статьи при: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границах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0" w:name="_Toc353886925"/>
      <w:r>
        <w:rPr>
          <w:rFonts w:ascii="Times New Roman" w:eastAsia="Times New Roman" w:hAnsi="Times New Roman" w:cs="Times New Roman"/>
          <w:b/>
          <w:bCs/>
          <w:sz w:val="24"/>
          <w:szCs w:val="24"/>
          <w:lang w:eastAsia="ru-RU"/>
        </w:rPr>
        <w:t>Статья 29. Приемка объекта и выдача разрешения на ввод объекта в эксплуатацию</w:t>
      </w:r>
      <w:bookmarkEnd w:id="60"/>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Приемка объекта осуществляется в соответствии с законодательством.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правоустанавливающие документы на земельный участок;</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градостроительный план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разрешение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Основанием для отказа в выдаче разрешения на ввод объекта в эксплуатацию является: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отсутствие документов, указанных в  части 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градостроительного плана земельного участка;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объекта капитального строительства требованиям, установленным в разрешении на строительство;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Отказ в выдаче разрешения на ввод объекта в эксплуатацию может быть оспорено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«О государственном кадастре недвижимости» требованиям к составу сведений в графической и текстовой частях технического плана.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1B0A16" w:rsidRDefault="001B0A16"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1" w:name="_Toc353886926"/>
      <w:r>
        <w:rPr>
          <w:rFonts w:ascii="Times New Roman" w:eastAsia="Times New Roman" w:hAnsi="Times New Roman" w:cs="Times New Roman"/>
          <w:b/>
          <w:bCs/>
          <w:sz w:val="24"/>
          <w:szCs w:val="24"/>
          <w:lang w:eastAsia="ru-RU"/>
        </w:rPr>
        <w:t>Глава 8. Заключительные положения</w:t>
      </w:r>
      <w:bookmarkEnd w:id="61"/>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2" w:name="_Toc353886927"/>
      <w:r>
        <w:rPr>
          <w:rFonts w:ascii="Times New Roman" w:eastAsia="Times New Roman" w:hAnsi="Times New Roman" w:cs="Times New Roman"/>
          <w:b/>
          <w:bCs/>
          <w:sz w:val="24"/>
          <w:szCs w:val="24"/>
          <w:lang w:eastAsia="ru-RU"/>
        </w:rPr>
        <w:t>Статья 30. Порядок внесения изменений в настоящие Правила</w:t>
      </w:r>
      <w:bookmarkEnd w:id="62"/>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которому переданы данные полномочия.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несоответствие настоящих Правил генеральному плану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возникшее в результате внесения в него изменений;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поступление предложений об изменении границ территориальных зон, изменении градостроительных регламентов.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Предложения о внесении изменений в настоящие Правила направляются: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органами местного самоуправления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Предложения о внесении изменений в настоящие Правила проходят предварительное рассмотрение на заседании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 Сообщение о принятии такого решения также может быть распространено по радио и телевидению.</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схеме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в случае обнаружения его несоответствия требованиям и документам, указанным в части 8 настоящей статьи, в Комиссию на доработку.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Глава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Публичные слушания по проекту внесения изменений в Правила проводятся Комиссией в порядке, определяемом уставом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 (или) муниципальными правовыми актами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в соответствии со статьей 28 Градостроительного кодекса Российской Федерации и с частями 12 и 13 настоящей статьи.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5F5FD9" w:rsidRPr="005F5FD9" w:rsidRDefault="00B229AC" w:rsidP="005F5FD9">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5F5FD9" w:rsidRPr="005F5FD9">
        <w:rPr>
          <w:rFonts w:ascii="Times New Roman" w:eastAsia="Times New Roman" w:hAnsi="Times New Roman" w:cs="Times New Roman"/>
          <w:sz w:val="24"/>
          <w:szCs w:val="24"/>
          <w:lang w:eastAsia="ru-RU"/>
        </w:rPr>
        <w:t>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об отклонении проекта Правил и о направлении его на доработку с указанием даты его повторного представления.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Внесение изменений в Правила утверждаются Советом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При внесении изменений в настоящие Правила на рассмотрение Совета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представляются: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подготовленный Комиссией проект решения о внесении изменений с обосновывающими документами;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согласование изменений со структурным подразделением Исполнительного комитета, уполномоченным в области градостроительной деятельности;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заключение Комиссии;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протоколы публичных слушаний и заключение о результатах публичных слушаний.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Совет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или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 в сети «Интернет».</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Физические и юридические лица вправе оспорить решение об утверждении изменений в Правила в судебном порядке.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B229AC" w:rsidRDefault="00B229AC"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1B0A16" w:rsidRDefault="001B0A16" w:rsidP="00B229AC">
      <w:pPr>
        <w:tabs>
          <w:tab w:val="left" w:pos="720"/>
        </w:tabs>
        <w:spacing w:after="0" w:line="240" w:lineRule="auto"/>
        <w:ind w:right="-6"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3" w:name="_Toc353886928"/>
      <w:r>
        <w:rPr>
          <w:rFonts w:ascii="Times New Roman" w:eastAsia="Times New Roman" w:hAnsi="Times New Roman" w:cs="Times New Roman"/>
          <w:b/>
          <w:bCs/>
          <w:sz w:val="24"/>
          <w:szCs w:val="24"/>
          <w:lang w:eastAsia="ru-RU"/>
        </w:rPr>
        <w:t>Статья 31. О введении в действие Правил</w:t>
      </w:r>
      <w:bookmarkEnd w:id="63"/>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B229AC" w:rsidRDefault="00B229AC" w:rsidP="00B229AC">
      <w:pPr>
        <w:widowControl w:val="0"/>
        <w:tabs>
          <w:tab w:val="num" w:pos="0"/>
          <w:tab w:val="left" w:pos="240"/>
          <w:tab w:val="left" w:pos="560"/>
        </w:tabs>
        <w:suppressAutoHyphens/>
        <w:autoSpaceDE w:val="0"/>
        <w:spacing w:after="0" w:line="264" w:lineRule="auto"/>
        <w:ind w:firstLine="561"/>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2. Правила действуют в части, не противоречащей правовым актам, имеющим большую юридическую силу.</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4" w:name="_Toc353886929"/>
      <w:r>
        <w:rPr>
          <w:rFonts w:ascii="Times New Roman" w:eastAsia="Times New Roman" w:hAnsi="Times New Roman" w:cs="Times New Roman"/>
          <w:b/>
          <w:bCs/>
          <w:sz w:val="24"/>
          <w:szCs w:val="24"/>
          <w:lang w:eastAsia="ru-RU"/>
        </w:rPr>
        <w:t>ЧАСТЬ II. КАРТА ГРАДОСТРОИТЕЛЬНОГО ЗОНИРОВАНИЯ. КАРТА ЗОН С ОСОБЫМИ УСЛОВИЯМИ ИСПОЛЬЗОВАНИЯ ТЕРРИТОРИЙ</w:t>
      </w:r>
      <w:bookmarkEnd w:id="64"/>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65" w:name="_Toc353886930"/>
      <w:r>
        <w:rPr>
          <w:rFonts w:ascii="Times New Roman" w:eastAsia="Times New Roman" w:hAnsi="Times New Roman" w:cs="Times New Roman"/>
          <w:b/>
          <w:bCs/>
          <w:sz w:val="24"/>
          <w:szCs w:val="24"/>
          <w:lang w:eastAsia="ru-RU"/>
        </w:rPr>
        <w:t>Глава 9. Карта градостроительного зонирования территории</w:t>
      </w:r>
      <w:bookmarkEnd w:id="65"/>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установлены территориальные зоны – статья 35,</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отображены зоны с особыми условиями использования территории – отображение информации главы 10;</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6" w:name="_Toc353886931"/>
      <w:r>
        <w:rPr>
          <w:rFonts w:ascii="Times New Roman" w:eastAsia="Times New Roman" w:hAnsi="Times New Roman" w:cs="Times New Roman"/>
          <w:b/>
          <w:bCs/>
          <w:sz w:val="24"/>
          <w:szCs w:val="24"/>
          <w:lang w:eastAsia="ru-RU"/>
        </w:rPr>
        <w:t>Статья 32. Карта градостроительного зонирования муниципального образования «</w:t>
      </w:r>
      <w:r w:rsidR="00693A3D">
        <w:rPr>
          <w:rFonts w:ascii="Times New Roman" w:eastAsia="Times New Roman" w:hAnsi="Times New Roman" w:cs="Times New Roman"/>
          <w:b/>
          <w:bCs/>
          <w:sz w:val="24"/>
          <w:szCs w:val="24"/>
          <w:lang w:eastAsia="ru-RU"/>
        </w:rPr>
        <w:t>Деушевское</w:t>
      </w:r>
      <w:r w:rsidR="00FC7419">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сельское поселение» </w:t>
      </w:r>
      <w:r w:rsidR="004D72C0">
        <w:rPr>
          <w:rFonts w:ascii="Times New Roman" w:eastAsia="Times New Roman" w:hAnsi="Times New Roman" w:cs="Times New Roman"/>
          <w:b/>
          <w:bCs/>
          <w:sz w:val="24"/>
          <w:szCs w:val="24"/>
          <w:lang w:eastAsia="ru-RU"/>
        </w:rPr>
        <w:t>Апастовского</w:t>
      </w:r>
      <w:r>
        <w:rPr>
          <w:rFonts w:ascii="Times New Roman" w:eastAsia="Times New Roman" w:hAnsi="Times New Roman" w:cs="Times New Roman"/>
          <w:b/>
          <w:bCs/>
          <w:sz w:val="24"/>
          <w:szCs w:val="24"/>
          <w:lang w:eastAsia="ru-RU"/>
        </w:rPr>
        <w:t xml:space="preserve"> муниципального района</w:t>
      </w:r>
      <w:bookmarkEnd w:id="66"/>
      <w:r>
        <w:rPr>
          <w:rFonts w:ascii="Times New Roman" w:eastAsia="Times New Roman" w:hAnsi="Times New Roman" w:cs="Times New Roman"/>
          <w:b/>
          <w:bCs/>
          <w:sz w:val="24"/>
          <w:szCs w:val="24"/>
          <w:lang w:eastAsia="ru-RU"/>
        </w:rPr>
        <w:t xml:space="preserve"> </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«Карта градостроительного зонирования муниципального образования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Границы территориальных зон устанавливаются с учетом: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функциональных зон и параметров их планируемого развития, определенных генеральным планом </w:t>
      </w:r>
      <w:r w:rsidR="00693A3D">
        <w:rPr>
          <w:rFonts w:ascii="Times New Roman" w:eastAsia="Times New Roman" w:hAnsi="Times New Roman" w:cs="Times New Roman"/>
          <w:sz w:val="24"/>
          <w:szCs w:val="24"/>
          <w:lang w:eastAsia="ru-RU"/>
        </w:rPr>
        <w:t>Деушевское</w:t>
      </w:r>
      <w:r w:rsidR="00FC74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сельское поселение, схемой территориального планирования </w:t>
      </w:r>
      <w:r w:rsidR="004D72C0">
        <w:rPr>
          <w:rFonts w:ascii="Times New Roman" w:eastAsia="Times New Roman" w:hAnsi="Times New Roman" w:cs="Times New Roman"/>
          <w:sz w:val="24"/>
          <w:szCs w:val="24"/>
          <w:lang w:eastAsia="ru-RU"/>
        </w:rPr>
        <w:t>Апастовского</w:t>
      </w:r>
      <w:r>
        <w:rPr>
          <w:rFonts w:ascii="Times New Roman" w:eastAsia="Times New Roman" w:hAnsi="Times New Roman" w:cs="Times New Roman"/>
          <w:sz w:val="24"/>
          <w:szCs w:val="24"/>
          <w:lang w:eastAsia="ru-RU"/>
        </w:rPr>
        <w:t xml:space="preserve">   муниципального района;</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определенных Градостроительным кодексом Российской Федерации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сложившейся планировки территории и существующего землепользования;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предотвращения возможности причинения вреда объектам капитального строительства, расположенным на смежных земельных участках.</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Границы территориальных зон устанавливаются по:</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линиям магистралей, улиц, проездов, разделяющим транспортные потоки противоположных направлений</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поселения;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красным линиям;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границам земельных участков;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естественным границам природных объектов;</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иным обоснованным границам.</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b/>
          <w:sz w:val="24"/>
          <w:szCs w:val="24"/>
          <w:lang w:eastAsia="ru-RU"/>
        </w:rPr>
      </w:pPr>
    </w:p>
    <w:p w:rsidR="00B229AC" w:rsidRDefault="00B229AC"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160CC0">
        <w:rPr>
          <w:rFonts w:ascii="Times New Roman" w:eastAsia="Times New Roman" w:hAnsi="Times New Roman" w:cs="Times New Roman"/>
          <w:b/>
          <w:sz w:val="24"/>
          <w:szCs w:val="24"/>
          <w:lang w:eastAsia="ru-RU"/>
        </w:rPr>
        <w:t>Глава 10. Карта зон с особыми условиями использования территории муниципального образования «Деушевское сельское поселение» Апастовского муниципального района</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Карты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настоящих картах, содержит: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санитарно-защитные зоны производственных и иных объектов;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санитарно-защитные зоны скотомогильников;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санитарные разрывы автомобильных, железнодорожных дорог и трубопроводов;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охранные зоны инженерных коммуникаций;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зоны санитарной охраны источников питьевого водоснабжения;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особо охраняемые природные территории.</w:t>
      </w:r>
    </w:p>
    <w:p w:rsidR="00160CC0" w:rsidRDefault="00160CC0"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CC0" w:rsidRDefault="00160CC0"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0A16" w:rsidRDefault="001B0A16"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B0A16" w:rsidRDefault="001B0A16" w:rsidP="00B229A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0CC0" w:rsidRPr="00160CC0" w:rsidRDefault="00160CC0" w:rsidP="002D05CA">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7" w:name="_Toc353886932"/>
      <w:r w:rsidRPr="00160CC0">
        <w:rPr>
          <w:rFonts w:ascii="Times New Roman" w:eastAsia="Times New Roman" w:hAnsi="Times New Roman" w:cs="Times New Roman"/>
          <w:b/>
          <w:bCs/>
          <w:sz w:val="24"/>
          <w:szCs w:val="24"/>
          <w:lang w:eastAsia="ru-RU"/>
        </w:rPr>
        <w:t>Статья 33. Карта зон с особыми условиями использования территории муниципального образования «Деушевское сельское поселение» Апастовского муниципального района</w:t>
      </w:r>
      <w:bookmarkEnd w:id="67"/>
    </w:p>
    <w:p w:rsidR="002D05CA" w:rsidRDefault="002D05CA"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Приложение 2 «Карта зон с особыми условиями использования территории муниципального образования «Деушевское сельское поселение» Апастовского муниципального района, на которой отображены:</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Санитарно-защитные зоны производственных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(с изм. от 09.09.2010 г.). </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Санитарные разрывы автомобильных и железнодорожных дорог, установленные в соответствии с СП 42.13330.2011 «Градостроительство. Планировка и застройка городских и сельских поселений».</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Санитарные разрывы трубопроводов,</w:t>
      </w:r>
      <w:r w:rsidRPr="00160CC0">
        <w:rPr>
          <w:rFonts w:ascii="Times New Roman" w:eastAsia="Times New Roman" w:hAnsi="Times New Roman"/>
          <w:sz w:val="24"/>
        </w:rPr>
        <w:t xml:space="preserve"> </w:t>
      </w:r>
      <w:r w:rsidRPr="00160CC0">
        <w:rPr>
          <w:rFonts w:ascii="Times New Roman" w:eastAsia="Times New Roman" w:hAnsi="Times New Roman" w:cs="Times New Roman"/>
          <w:sz w:val="24"/>
          <w:szCs w:val="24"/>
          <w:lang w:eastAsia="ru-RU"/>
        </w:rPr>
        <w:t>установленные в соответствии с СП 36.13330.2010 «Магистральные трубопроводы».</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Охранные зоны инженерных коммуникаций, установленные в соответствии с «Правилами охраны магистральных трубопроводов», утвержденными постановлением Госгортехнадзора России от 22.04.1992 г. №9 .</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Водоохранные зоны, прибрежные защитные и береговые полосы поверхностных водных объектов:</w:t>
      </w:r>
    </w:p>
    <w:p w:rsidR="00160CC0" w:rsidRPr="00160CC0" w:rsidRDefault="00160CC0" w:rsidP="00160CC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включенные в Государственный реестр водных объектов, который ведется в соответствии с Водным кодексом Российской Федерации;</w:t>
      </w:r>
    </w:p>
    <w:p w:rsidR="00160CC0" w:rsidRPr="00160CC0" w:rsidRDefault="00160CC0" w:rsidP="00160CC0">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размеры которых определены статьями 6 и 65 Водного кодекса Российской Федерации.</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p w:rsidR="00160CC0" w:rsidRPr="00160CC0" w:rsidRDefault="00160CC0" w:rsidP="00160CC0">
      <w:pPr>
        <w:pStyle w:val="a7"/>
        <w:numPr>
          <w:ilvl w:val="0"/>
          <w:numId w:val="21"/>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Памятник природы р. Свияга, установленный в соответствии с постановлениями СМ ТАССР от 10.01.1978 г. №25 и КМ РТ от 29.12.2005 г. № 644.</w:t>
      </w:r>
    </w:p>
    <w:p w:rsidR="00160CC0" w:rsidRDefault="00160CC0" w:rsidP="00B229AC">
      <w:pPr>
        <w:spacing w:after="0" w:line="240" w:lineRule="auto"/>
        <w:ind w:firstLine="709"/>
        <w:jc w:val="both"/>
        <w:rPr>
          <w:rFonts w:ascii="Times New Roman" w:eastAsia="Times New Roman" w:hAnsi="Times New Roman" w:cs="Times New Roman"/>
          <w:sz w:val="24"/>
          <w:szCs w:val="24"/>
          <w:lang w:eastAsia="ru-RU"/>
        </w:rPr>
      </w:pPr>
    </w:p>
    <w:p w:rsidR="00160CC0" w:rsidRDefault="00160CC0"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z w:val="24"/>
          <w:szCs w:val="24"/>
          <w:lang w:eastAsia="ru-RU"/>
        </w:rPr>
      </w:pPr>
      <w:bookmarkStart w:id="68" w:name="_Toc353886933"/>
      <w:r>
        <w:rPr>
          <w:rFonts w:ascii="Times New Roman" w:eastAsia="Times New Roman" w:hAnsi="Times New Roman" w:cs="Times New Roman"/>
          <w:b/>
          <w:bCs/>
          <w:sz w:val="24"/>
          <w:szCs w:val="24"/>
          <w:lang w:eastAsia="ru-RU"/>
        </w:rPr>
        <w:t>Статья 34. Карта зон действия ограничений по условиям охраны объектов культурного наследия</w:t>
      </w:r>
      <w:bookmarkEnd w:id="68"/>
    </w:p>
    <w:p w:rsidR="00B229AC" w:rsidRDefault="00B229AC" w:rsidP="00B229AC">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B229AC" w:rsidRDefault="00B229AC"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B229AC" w:rsidRDefault="00B229AC"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B229AC" w:rsidRDefault="00B229AC" w:rsidP="00B229AC">
      <w:pPr>
        <w:keepNext/>
        <w:keepLines/>
        <w:spacing w:before="480" w:after="0" w:line="240" w:lineRule="auto"/>
        <w:ind w:firstLine="709"/>
        <w:jc w:val="both"/>
        <w:outlineLvl w:val="0"/>
        <w:rPr>
          <w:rFonts w:ascii="Times New Roman" w:eastAsia="Times New Roman" w:hAnsi="Times New Roman" w:cs="Times New Roman"/>
          <w:b/>
          <w:bCs/>
          <w:sz w:val="24"/>
          <w:szCs w:val="24"/>
          <w:lang w:eastAsia="ru-RU"/>
        </w:rPr>
      </w:pPr>
      <w:bookmarkStart w:id="69" w:name="_Toc353886934"/>
      <w:r>
        <w:rPr>
          <w:rFonts w:ascii="Times New Roman" w:eastAsia="Times New Roman" w:hAnsi="Times New Roman" w:cs="Times New Roman"/>
          <w:b/>
          <w:bCs/>
          <w:sz w:val="24"/>
          <w:szCs w:val="24"/>
          <w:lang w:eastAsia="ru-RU"/>
        </w:rPr>
        <w:t>ЧАСТЬ III. ГРАДОСТРОИТЕЛЬНЫЕ РЕГЛАМЕНТЫ</w:t>
      </w:r>
      <w:bookmarkEnd w:id="69"/>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70" w:name="_Toc353886935"/>
      <w:r>
        <w:rPr>
          <w:rFonts w:ascii="Times New Roman" w:eastAsia="Times New Roman" w:hAnsi="Times New Roman" w:cs="Times New Roman"/>
          <w:b/>
          <w:bCs/>
          <w:sz w:val="24"/>
          <w:szCs w:val="24"/>
          <w:lang w:eastAsia="ru-RU"/>
        </w:rPr>
        <w:t>Глава 11. Градостроительные регламенты в части видов и параметров разрешенного использования недвижимости</w:t>
      </w:r>
      <w:bookmarkEnd w:id="70"/>
    </w:p>
    <w:p w:rsidR="00B229AC" w:rsidRDefault="00B229AC" w:rsidP="00B229AC">
      <w:pPr>
        <w:spacing w:after="0" w:line="240" w:lineRule="auto"/>
        <w:ind w:firstLine="567"/>
        <w:jc w:val="both"/>
        <w:rPr>
          <w:rFonts w:ascii="Times New Roman" w:eastAsia="Times New Roman" w:hAnsi="Times New Roman" w:cs="Times New Roman"/>
          <w:b/>
          <w:bCs/>
          <w:sz w:val="24"/>
          <w:szCs w:val="24"/>
          <w:lang w:eastAsia="ru-RU"/>
        </w:rPr>
      </w:pPr>
    </w:p>
    <w:p w:rsidR="00B229AC" w:rsidRDefault="00B229AC" w:rsidP="00B229AC">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71" w:name="_Toc353886936"/>
      <w:r>
        <w:rPr>
          <w:rFonts w:ascii="Times New Roman" w:eastAsia="Times New Roman" w:hAnsi="Times New Roman" w:cs="Times New Roman"/>
          <w:b/>
          <w:bCs/>
          <w:snapToGrid w:val="0"/>
          <w:sz w:val="24"/>
          <w:szCs w:val="24"/>
          <w:lang w:eastAsia="ru-RU"/>
        </w:rPr>
        <w:t>Статья 35. Виды территориальных зон, обозначенных на карте градостроительного зонирования</w:t>
      </w:r>
      <w:bookmarkEnd w:id="71"/>
    </w:p>
    <w:p w:rsid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FE5B97" w:rsidRPr="00FE5B97" w:rsidRDefault="00FE5B97"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На карте градостроительного зонирования </w:t>
      </w:r>
      <w:r w:rsidRPr="00FE5B97">
        <w:rPr>
          <w:rFonts w:ascii="Times New Roman" w:eastAsia="Times New Roman" w:hAnsi="Times New Roman" w:cs="Times New Roman"/>
          <w:sz w:val="24"/>
          <w:szCs w:val="24"/>
          <w:lang w:eastAsia="ru-RU"/>
        </w:rPr>
        <w:t>выделены следующие виды территориальных зон:</w:t>
      </w:r>
    </w:p>
    <w:tbl>
      <w:tblPr>
        <w:tblW w:w="9255" w:type="dxa"/>
        <w:tblInd w:w="108" w:type="dxa"/>
        <w:tblLayout w:type="fixed"/>
        <w:tblLook w:val="0000"/>
      </w:tblPr>
      <w:tblGrid>
        <w:gridCol w:w="1985"/>
        <w:gridCol w:w="7270"/>
      </w:tblGrid>
      <w:tr w:rsidR="00160CC0" w:rsidRPr="003C124F" w:rsidTr="00160CC0">
        <w:trPr>
          <w:cantSplit/>
          <w:trHeight w:val="591"/>
        </w:trPr>
        <w:tc>
          <w:tcPr>
            <w:tcW w:w="1985"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 xml:space="preserve">Обозначения </w:t>
            </w: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 xml:space="preserve">Наименование территориальных зон </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ЖИЛЫЕ ЗОНЫ</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Ж1</w:t>
            </w: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sz w:val="24"/>
                <w:szCs w:val="24"/>
              </w:rPr>
            </w:pPr>
            <w:r w:rsidRPr="00160CC0">
              <w:rPr>
                <w:rFonts w:ascii="Times New Roman" w:hAnsi="Times New Roman" w:cs="Times New Roman"/>
                <w:sz w:val="24"/>
                <w:szCs w:val="24"/>
              </w:rPr>
              <w:t>Зона застройки индивидуальными жилыми домами</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Ж1П</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sz w:val="24"/>
                <w:szCs w:val="24"/>
              </w:rPr>
              <w:t>Зона перспективной жилой застройки</w:t>
            </w:r>
            <w:r w:rsidRPr="003C124F">
              <w:rPr>
                <w:sz w:val="24"/>
                <w:szCs w:val="24"/>
              </w:rPr>
              <w:t xml:space="preserve"> </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ОБЩЕСТВЕННО-ДЕЛОВЫЕ ЗОНЫ</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ОД1</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highlight w:val="cyan"/>
              </w:rPr>
            </w:pPr>
            <w:r w:rsidRPr="00160CC0">
              <w:rPr>
                <w:rFonts w:ascii="Times New Roman" w:hAnsi="Times New Roman" w:cs="Times New Roman"/>
                <w:sz w:val="24"/>
                <w:szCs w:val="24"/>
              </w:rPr>
              <w:t>Общественно-деловая многофункциональная зона</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r w:rsidRPr="00160CC0">
              <w:rPr>
                <w:rFonts w:ascii="Times New Roman" w:hAnsi="Times New Roman" w:cs="Times New Roman"/>
                <w:b/>
              </w:rPr>
              <w:t>ЗОНЫ ИНЖЕНЕРНОЙ И ТРАНСПОРТНОЙ  ИНФРАСТРУКТУРЫ</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И1</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3C124F">
              <w:rPr>
                <w:sz w:val="24"/>
                <w:szCs w:val="24"/>
              </w:rPr>
              <w:t>З</w:t>
            </w:r>
            <w:r w:rsidRPr="00160CC0">
              <w:rPr>
                <w:rFonts w:ascii="Times New Roman" w:hAnsi="Times New Roman" w:cs="Times New Roman"/>
                <w:sz w:val="24"/>
                <w:szCs w:val="24"/>
              </w:rPr>
              <w:t>она транспортной инфраструктуры</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И2</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sz w:val="24"/>
                <w:szCs w:val="24"/>
              </w:rPr>
              <w:t>Зона инженерной инфраструктуры</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b/>
                <w:sz w:val="24"/>
                <w:szCs w:val="24"/>
              </w:rPr>
              <w:t>ЗОНЫ СЕЛЬСКОХОЗЯЙСТВЕННОГО ИСПОЛЬЗОВАНИЯ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СХ1</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sz w:val="24"/>
                <w:szCs w:val="24"/>
              </w:rPr>
              <w:t>Зона объектов сельскохозяйственного назначения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b/>
                <w:sz w:val="24"/>
                <w:szCs w:val="24"/>
              </w:rPr>
              <w:t>ЗОНЫ РЕКРЕАЦИОННОГО ИСПОЛЬЗОВАНИЯ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Р1</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sz w:val="24"/>
                <w:szCs w:val="24"/>
              </w:rPr>
              <w:t>Зона природных ландшафтов</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Р3</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sz w:val="24"/>
                <w:szCs w:val="24"/>
              </w:rPr>
            </w:pPr>
            <w:r w:rsidRPr="00160CC0">
              <w:rPr>
                <w:rFonts w:ascii="Times New Roman" w:hAnsi="Times New Roman" w:cs="Times New Roman"/>
                <w:sz w:val="24"/>
                <w:szCs w:val="24"/>
              </w:rPr>
              <w:t>Зона размещения  объектов отдыха, спорта, природно-познавательного туризма и санаторно-курортного лечения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sz w:val="24"/>
                <w:szCs w:val="24"/>
              </w:rPr>
            </w:pPr>
            <w:r w:rsidRPr="00160CC0">
              <w:rPr>
                <w:rFonts w:ascii="Times New Roman" w:hAnsi="Times New Roman" w:cs="Times New Roman"/>
                <w:b/>
                <w:sz w:val="24"/>
                <w:szCs w:val="24"/>
              </w:rPr>
              <w:t>ЗОНЫ СПЕЦИАЛЬНОГО НАЗНАЧЕНИЯ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СН1</w:t>
            </w:r>
          </w:p>
        </w:tc>
        <w:tc>
          <w:tcPr>
            <w:tcW w:w="7270" w:type="dxa"/>
            <w:tcBorders>
              <w:top w:val="single" w:sz="4" w:space="0" w:color="auto"/>
              <w:left w:val="single" w:sz="4" w:space="0" w:color="auto"/>
              <w:bottom w:val="single" w:sz="4" w:space="0" w:color="auto"/>
              <w:right w:val="single" w:sz="4" w:space="0" w:color="auto"/>
            </w:tcBorders>
          </w:tcPr>
          <w:p w:rsidR="00160CC0" w:rsidRPr="00160CC0" w:rsidRDefault="00160CC0" w:rsidP="00160CC0">
            <w:pPr>
              <w:rPr>
                <w:rFonts w:ascii="Times New Roman" w:hAnsi="Times New Roman" w:cs="Times New Roman"/>
                <w:sz w:val="24"/>
                <w:szCs w:val="24"/>
              </w:rPr>
            </w:pPr>
            <w:r w:rsidRPr="00160CC0">
              <w:rPr>
                <w:rFonts w:ascii="Times New Roman" w:hAnsi="Times New Roman" w:cs="Times New Roman"/>
                <w:sz w:val="24"/>
                <w:szCs w:val="24"/>
              </w:rPr>
              <w:t>Зона специального назначения</w:t>
            </w:r>
          </w:p>
        </w:tc>
      </w:tr>
      <w:tr w:rsidR="00160CC0" w:rsidRPr="003C124F" w:rsidTr="00160CC0">
        <w:trPr>
          <w:cantSplit/>
          <w:trHeight w:val="287"/>
        </w:trPr>
        <w:tc>
          <w:tcPr>
            <w:tcW w:w="1985"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b/>
                <w:sz w:val="24"/>
                <w:szCs w:val="24"/>
              </w:rPr>
              <w:t>СН3</w:t>
            </w:r>
          </w:p>
        </w:tc>
        <w:tc>
          <w:tcPr>
            <w:tcW w:w="7270" w:type="dxa"/>
            <w:tcBorders>
              <w:top w:val="single" w:sz="4" w:space="0" w:color="auto"/>
              <w:left w:val="single" w:sz="4" w:space="0" w:color="auto"/>
              <w:bottom w:val="single" w:sz="4" w:space="0" w:color="auto"/>
              <w:right w:val="single" w:sz="4" w:space="0" w:color="auto"/>
            </w:tcBorders>
          </w:tcPr>
          <w:p w:rsidR="00160CC0" w:rsidRPr="003C124F" w:rsidRDefault="00160CC0" w:rsidP="00160CC0">
            <w:pPr>
              <w:rPr>
                <w:b/>
                <w:sz w:val="24"/>
                <w:szCs w:val="24"/>
              </w:rPr>
            </w:pPr>
            <w:r w:rsidRPr="00160CC0">
              <w:rPr>
                <w:rFonts w:ascii="Times New Roman" w:hAnsi="Times New Roman" w:cs="Times New Roman"/>
                <w:sz w:val="24"/>
                <w:szCs w:val="24"/>
              </w:rPr>
              <w:t>Зона размещения скотомогильника</w:t>
            </w:r>
          </w:p>
        </w:tc>
      </w:tr>
    </w:tbl>
    <w:p w:rsidR="00160CC0" w:rsidRDefault="00160CC0" w:rsidP="00160CC0">
      <w:pPr>
        <w:rPr>
          <w:sz w:val="24"/>
          <w:szCs w:val="24"/>
        </w:rPr>
      </w:pPr>
    </w:p>
    <w:p w:rsidR="00160CC0" w:rsidRPr="00160CC0" w:rsidRDefault="00160CC0" w:rsidP="00160CC0">
      <w:pPr>
        <w:rPr>
          <w:rFonts w:ascii="Times New Roman" w:hAnsi="Times New Roman" w:cs="Times New Roman"/>
          <w:b/>
          <w:sz w:val="24"/>
          <w:szCs w:val="24"/>
        </w:rPr>
      </w:pPr>
      <w:bookmarkStart w:id="72" w:name="_Toc228241018"/>
      <w:r w:rsidRPr="00160CC0">
        <w:rPr>
          <w:rFonts w:ascii="Times New Roman" w:hAnsi="Times New Roman" w:cs="Times New Roman"/>
          <w:b/>
          <w:sz w:val="24"/>
          <w:szCs w:val="24"/>
        </w:rPr>
        <w:t>Градостроительные регламенты. Жилые зоны</w:t>
      </w:r>
      <w:bookmarkEnd w:id="72"/>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1. Жилые зоны  предназначены для застройки жилыми домами малой и средней этажности, индивидуальными жилыми домами.</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2. 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160CC0" w:rsidRPr="003C124F" w:rsidRDefault="00160CC0" w:rsidP="00160CC0">
      <w:pPr>
        <w:rPr>
          <w:sz w:val="24"/>
          <w:szCs w:val="24"/>
        </w:rPr>
      </w:pPr>
    </w:p>
    <w:p w:rsidR="00160CC0" w:rsidRPr="00160CC0" w:rsidRDefault="00160CC0" w:rsidP="00160CC0">
      <w:pPr>
        <w:rPr>
          <w:rFonts w:ascii="Times New Roman" w:hAnsi="Times New Roman" w:cs="Times New Roman"/>
          <w:b/>
          <w:sz w:val="24"/>
          <w:szCs w:val="24"/>
        </w:rPr>
      </w:pPr>
      <w:bookmarkStart w:id="73" w:name="_Ж1._Зона_застройки"/>
      <w:bookmarkStart w:id="74" w:name="_Toc228241019"/>
      <w:bookmarkEnd w:id="73"/>
      <w:r w:rsidRPr="00160CC0">
        <w:rPr>
          <w:rFonts w:ascii="Times New Roman" w:hAnsi="Times New Roman" w:cs="Times New Roman"/>
          <w:b/>
          <w:sz w:val="24"/>
          <w:szCs w:val="24"/>
        </w:rPr>
        <w:t xml:space="preserve">Ж1. Зона застройки индивидуальными жилыми домами </w:t>
      </w:r>
      <w:bookmarkEnd w:id="74"/>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 Разрешено размещение объектов обслуживания повседневного значения.</w:t>
      </w:r>
    </w:p>
    <w:p w:rsidR="001B0A16" w:rsidRDefault="001B0A16" w:rsidP="00160CC0">
      <w:pPr>
        <w:spacing w:after="100"/>
        <w:rPr>
          <w:rFonts w:ascii="Times New Roman" w:hAnsi="Times New Roman" w:cs="Times New Roman"/>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индивидуальные жилые дома с приусадебными земельными участками;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блокированные односемейные дома с участками;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детские сады, иные объекты дошкольного воспитания;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школы начальные и средние.</w:t>
      </w:r>
    </w:p>
    <w:p w:rsidR="00160CC0" w:rsidRPr="003C124F" w:rsidRDefault="00160CC0" w:rsidP="00160CC0">
      <w:pPr>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хозяйственные постройки;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сады, огороды, палисадники;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оранжереи, теплицы;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игровые площадки;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постройки для содержания домашнего скота и птицы частного пользования (при условии соблюдения отношений добрососедства);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индивидуальные резервуары для хранения воды;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скважины для забора воды, индивидуальные колодцы (при условии организации первого пояса зоны санитарной охраны не менее </w:t>
      </w:r>
      <w:smartTag w:uri="urn:schemas-microsoft-com:office:smarttags" w:element="metricconverter">
        <w:smartTagPr>
          <w:attr w:name="ProductID" w:val="30 м"/>
        </w:smartTagPr>
        <w:r w:rsidRPr="00160CC0">
          <w:rPr>
            <w:rFonts w:ascii="Times New Roman" w:eastAsia="Times New Roman" w:hAnsi="Times New Roman" w:cs="Times New Roman"/>
            <w:sz w:val="24"/>
            <w:szCs w:val="24"/>
            <w:lang w:eastAsia="ru-RU"/>
          </w:rPr>
          <w:t>30 м</w:t>
        </w:r>
      </w:smartTag>
      <w:r w:rsidRPr="00160CC0">
        <w:rPr>
          <w:rFonts w:ascii="Times New Roman" w:eastAsia="Times New Roman" w:hAnsi="Times New Roman" w:cs="Times New Roman"/>
          <w:sz w:val="24"/>
          <w:szCs w:val="24"/>
          <w:lang w:eastAsia="ru-RU"/>
        </w:rPr>
        <w:t>);</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индивидуальные бани, надворные туалеты;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пожарной охраны (гидранты, резервуары, противопожарные водоемы);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площадки для хранения удобрений частного пользования, компостные площадки, ямы или ящики;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технического и инженерного обеспечения;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контейнерные площадки для сбора мусора;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магазины товаров первой необходимости общей площадью не более 150 кв.м;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аптеки.</w:t>
      </w:r>
    </w:p>
    <w:p w:rsidR="00160CC0" w:rsidRPr="00160CC0" w:rsidRDefault="00160CC0" w:rsidP="00160CC0">
      <w:pPr>
        <w:spacing w:after="100"/>
        <w:rPr>
          <w:rFonts w:ascii="Times New Roman" w:hAnsi="Times New Roman" w:cs="Times New Roman"/>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Условно разрешенные виды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временные объекты торговли;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спортплощадки;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антенны сотовой, радиорелейной и спутниковой связи при условии организации зоны ограничения застройки по высоте.</w:t>
      </w:r>
    </w:p>
    <w:p w:rsidR="00160CC0" w:rsidRPr="003C124F" w:rsidRDefault="00160CC0" w:rsidP="00160CC0">
      <w:pPr>
        <w:rPr>
          <w:b/>
          <w:sz w:val="24"/>
          <w:szCs w:val="24"/>
        </w:rPr>
      </w:pPr>
    </w:p>
    <w:p w:rsidR="00160CC0" w:rsidRPr="00160CC0" w:rsidRDefault="00160CC0" w:rsidP="00160CC0">
      <w:pPr>
        <w:rPr>
          <w:rFonts w:ascii="Times New Roman" w:hAnsi="Times New Roman" w:cs="Times New Roman"/>
          <w:b/>
          <w:sz w:val="24"/>
          <w:szCs w:val="24"/>
        </w:rPr>
      </w:pPr>
      <w:bookmarkStart w:id="75" w:name="_Ж2._Зона_застройки"/>
      <w:bookmarkStart w:id="76" w:name="_Ж3._Зона_застройки"/>
      <w:bookmarkStart w:id="77" w:name="_Toc228241021"/>
      <w:bookmarkEnd w:id="75"/>
      <w:bookmarkEnd w:id="76"/>
      <w:r w:rsidRPr="00160CC0">
        <w:rPr>
          <w:rFonts w:ascii="Times New Roman" w:hAnsi="Times New Roman" w:cs="Times New Roman"/>
          <w:b/>
          <w:sz w:val="24"/>
          <w:szCs w:val="24"/>
        </w:rPr>
        <w:t xml:space="preserve">Ж1П. Зона перспективной жилой застройки </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перспективной жилой застройки Ж1П выделена в соответствии с документами территориального планирования Аксубаевского муниципального района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30 настоящих Правил.</w:t>
      </w:r>
    </w:p>
    <w:bookmarkEnd w:id="77"/>
    <w:p w:rsidR="00160CC0" w:rsidRPr="003C124F" w:rsidRDefault="00160CC0" w:rsidP="00160CC0">
      <w:pPr>
        <w:rPr>
          <w:b/>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Градостроительные регламенты. Общественно-деловые зоны</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1. 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2. 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160CC0" w:rsidRPr="003C124F" w:rsidRDefault="00160CC0" w:rsidP="00160CC0">
      <w:pPr>
        <w:rPr>
          <w:b/>
          <w:sz w:val="24"/>
          <w:szCs w:val="24"/>
        </w:rPr>
      </w:pPr>
    </w:p>
    <w:p w:rsidR="00160CC0" w:rsidRPr="00160CC0" w:rsidRDefault="00160CC0" w:rsidP="00160CC0">
      <w:pPr>
        <w:rPr>
          <w:rFonts w:ascii="Times New Roman" w:hAnsi="Times New Roman" w:cs="Times New Roman"/>
          <w:b/>
          <w:sz w:val="24"/>
          <w:szCs w:val="24"/>
        </w:rPr>
      </w:pPr>
      <w:bookmarkStart w:id="78" w:name="_Д1._Зона_делового,"/>
      <w:bookmarkStart w:id="79" w:name="_Toc228241023"/>
      <w:bookmarkEnd w:id="78"/>
      <w:r w:rsidRPr="00160CC0">
        <w:rPr>
          <w:rFonts w:ascii="Times New Roman" w:hAnsi="Times New Roman" w:cs="Times New Roman"/>
          <w:b/>
          <w:sz w:val="24"/>
          <w:szCs w:val="24"/>
        </w:rPr>
        <w:t xml:space="preserve">ОД1. </w:t>
      </w:r>
      <w:bookmarkEnd w:id="79"/>
      <w:r w:rsidRPr="00160CC0">
        <w:rPr>
          <w:rFonts w:ascii="Times New Roman" w:hAnsi="Times New Roman" w:cs="Times New Roman"/>
          <w:b/>
          <w:sz w:val="24"/>
          <w:szCs w:val="24"/>
        </w:rPr>
        <w:t>Общественно-деловая многофункциональная зона</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Общественно-деловая многофункциональная зона ОД1 выделена для обеспечения правовых условий формирования местных центров поселения, ориентированных на удовлетворение повседневных и периодических потребностей населения, для размещения объектов здравоохранения, культуры, торговли, общественного питания, бытового обслуживания, административных и культовый зданий. </w:t>
      </w:r>
    </w:p>
    <w:p w:rsidR="00160CC0" w:rsidRPr="003C124F" w:rsidRDefault="00160CC0" w:rsidP="00160CC0">
      <w:pPr>
        <w:spacing w:after="0" w:line="240" w:lineRule="auto"/>
        <w:ind w:firstLine="709"/>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административно-хозяйственные, деловые, общественные учреждения и организации;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гостиницы;  гостевые дома;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общежития;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библиотеки, архивы;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физкультурно-оздоровительные сооружения;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спортплощадки;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спортивные залы;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спортивные школы;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клубы многоцелевого и специализированного назначения;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хоккейные коробки (без стационарных трибун);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учреждения культуры и искусства;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музеи, выставочные залы, галереи;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магазины;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рынки;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предприятия общественного питания;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предприятия обслуживания населения (пошивочные ателье, ремонтные мастерские бытовой техники, парикмахерские, мастерские по пошиву и изготовлению обуви и др.);</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 приёмные пункты прачечных и химчисток, прачечные самообслуживания;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мастерские по изготовлению мелких поделок по индивидуальным заказам;</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отделения почтовой связи;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учреждения жилищно-коммунального хозяйства;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отделения, участковые пункты полиции;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аптеки;</w:t>
      </w:r>
      <w:r w:rsidRPr="00160CC0">
        <w:rPr>
          <w:rFonts w:ascii="Times New Roman" w:eastAsia="Times New Roman" w:hAnsi="Times New Roman" w:cs="Times New Roman"/>
          <w:sz w:val="24"/>
          <w:szCs w:val="24"/>
          <w:lang w:eastAsia="ru-RU"/>
        </w:rPr>
        <w:tab/>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технического и инженерного обеспечения;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пункты оказания первой медицинской помощи;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фельдшерско-акушерский пункт;</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амбулаторно-поликлинические учреждения.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конфессиональные объекты.</w:t>
      </w:r>
    </w:p>
    <w:p w:rsidR="00160CC0" w:rsidRPr="003C124F"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легкового автотранспорта (гостевые,     открытые, подземные и полуподземные);</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гаражи ведомственных легковых автомобилей;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хозяйственные корпуса;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контейнерные площадки для сбора мусора.</w:t>
      </w:r>
    </w:p>
    <w:p w:rsidR="00160CC0" w:rsidRPr="003C124F"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Условно разрешенные виды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временные торговые объекты;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мастерские (художественные, скульптурные, столярные и др.);</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бани, сауны;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антенны сотовой, радиорелейной и спутниковой связи;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пожарной охраны.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инженерно-технического обеспечения (РП, ТП, ГРП, БМК и т.п.);</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общественные туалеты.</w:t>
      </w:r>
    </w:p>
    <w:p w:rsidR="00160CC0" w:rsidRPr="003C124F" w:rsidRDefault="00160CC0" w:rsidP="00160CC0">
      <w:pPr>
        <w:spacing w:after="0" w:line="240" w:lineRule="auto"/>
        <w:ind w:firstLine="709"/>
        <w:rPr>
          <w:sz w:val="24"/>
          <w:szCs w:val="24"/>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Размеры земельных участков для размещения объектов, соответствующих видам разрешенного использования, установленным для зоны ОД1, принимаются в соответствии с требованиями нормативов градостроительного проектирования. При их отсутствии в соответствии с нормативными техническими документами (СП 42.13330.2011 «Градостроительство. Планировка и застройка городских и сельских поселений»).</w:t>
      </w:r>
    </w:p>
    <w:p w:rsidR="00160CC0" w:rsidRPr="003C124F" w:rsidRDefault="00160CC0" w:rsidP="00160CC0">
      <w:pPr>
        <w:spacing w:after="0" w:line="240" w:lineRule="auto"/>
        <w:ind w:firstLine="709"/>
        <w:rPr>
          <w:sz w:val="24"/>
          <w:szCs w:val="24"/>
        </w:rPr>
      </w:pP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Высота строений:</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Предельное количество этажей основного строения  – 5 этажей (включая мансардный этаж);</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Предельная высота основного строения – 20 метров;</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Коэффициент застройки:</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Максимальный коэффициент застройки многофункциональной общественной зоны  – 1,0</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Минимальные расстояния от улиц и строений на участке:</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от красной линии улиц до строения  - 5 м, от проезда до строения– 3 м;</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для дошкольных и общеобразовательных учреждений от красной линии до основного строения – 10 м;</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лечебных учреждений со стационаром от красной линии до основного строения – 30 м; </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расстояние между длинными сторонами зданий высотой 2-3 этажа не менее 15 метров, выстой 4 этажа не менее 20 метров, с учетом расчетов инсоляции и освещенности, учета  противопожарных требований и бытовых разрывов;</w:t>
      </w:r>
    </w:p>
    <w:p w:rsidR="00160CC0" w:rsidRPr="008B16B4" w:rsidRDefault="00160CC0" w:rsidP="008B16B4">
      <w:pPr>
        <w:tabs>
          <w:tab w:val="left" w:pos="0"/>
        </w:tabs>
        <w:spacing w:after="0" w:line="240" w:lineRule="auto"/>
        <w:ind w:right="-6"/>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расстояние между зданием лечебного учреждения со стационаром и другими общественными и жилыми зданиями – не менее 50 м.</w:t>
      </w:r>
    </w:p>
    <w:p w:rsidR="00160CC0" w:rsidRPr="00160CC0" w:rsidRDefault="00160CC0" w:rsidP="00160CC0">
      <w:pPr>
        <w:rPr>
          <w:rFonts w:ascii="Times New Roman" w:hAnsi="Times New Roman" w:cs="Times New Roman"/>
          <w:b/>
          <w:sz w:val="24"/>
          <w:szCs w:val="24"/>
        </w:rPr>
      </w:pPr>
      <w:bookmarkStart w:id="80" w:name="_Д4._Зона_делового"/>
      <w:bookmarkEnd w:id="80"/>
      <w:r w:rsidRPr="00160CC0">
        <w:rPr>
          <w:rFonts w:ascii="Times New Roman" w:hAnsi="Times New Roman" w:cs="Times New Roman"/>
          <w:b/>
          <w:sz w:val="24"/>
          <w:szCs w:val="24"/>
        </w:rPr>
        <w:t>Градостроительные регламенты. Производственные и коммунальные зоны</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 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bookmarkStart w:id="81" w:name="_Toc228241030"/>
    </w:p>
    <w:p w:rsidR="00160CC0" w:rsidRPr="003C124F" w:rsidRDefault="00160CC0" w:rsidP="00160CC0">
      <w:pPr>
        <w:spacing w:after="0" w:line="240" w:lineRule="auto"/>
        <w:ind w:firstLine="709"/>
        <w:rPr>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 xml:space="preserve">ПК1. Зона производственных и коммунально-складских объектов IV-V классов </w:t>
      </w:r>
      <w:bookmarkEnd w:id="81"/>
      <w:r w:rsidRPr="00160CC0">
        <w:rPr>
          <w:rFonts w:ascii="Times New Roman" w:hAnsi="Times New Roman" w:cs="Times New Roman"/>
          <w:b/>
          <w:sz w:val="24"/>
          <w:szCs w:val="24"/>
        </w:rPr>
        <w:t xml:space="preserve">опасности </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размещения производственных и коммунально-складских объектов IV-V классов опасности ПК1 выделена для обеспечения правовых условий формирования коммунально-производственных предприятий и складских баз V-IV классов опасности, имеющих санитарно-защитную зону 50-100 м,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160CC0" w:rsidRPr="003C124F" w:rsidRDefault="00160CC0" w:rsidP="00160CC0">
      <w:pPr>
        <w:spacing w:after="0" w:line="240" w:lineRule="auto"/>
        <w:ind w:firstLine="709"/>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 недвижимости: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коммунально-складские и производственные предприятия IV-V класса опасности различного профиля;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гаражи и автостоянки для постоянного хранения грузовых автомобилей;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станции технического обслуживания автомобилей, авторемонтные предприятия;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складского назначения различного профиля;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технического и инженерного обеспечения предприятий;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санитарно-технические сооружения и установки коммунального назначения;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пожарные части;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пожарной охраны.</w:t>
      </w:r>
    </w:p>
    <w:p w:rsidR="00160CC0" w:rsidRPr="003C124F" w:rsidRDefault="00160CC0" w:rsidP="00160CC0">
      <w:pPr>
        <w:rPr>
          <w:b/>
          <w:bCs/>
          <w:sz w:val="24"/>
          <w:szCs w:val="24"/>
          <w:u w:val="single"/>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грузовых автомобилей.</w:t>
      </w:r>
    </w:p>
    <w:p w:rsidR="00160CC0" w:rsidRPr="003C124F" w:rsidRDefault="00160CC0" w:rsidP="00160CC0">
      <w:pPr>
        <w:spacing w:after="0" w:line="240" w:lineRule="auto"/>
        <w:ind w:firstLine="709"/>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Условно разрешенные виды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 населения;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отдельно стоящие объекты бытового обслуживания;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питомники растений для озеленения промышленных территорий и санитарно-защитных зон;</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антенны сотовой, радиорелейной, спутниковой связи.</w:t>
      </w:r>
    </w:p>
    <w:p w:rsidR="00160CC0" w:rsidRPr="003C124F" w:rsidRDefault="00160CC0" w:rsidP="00160CC0">
      <w:pPr>
        <w:spacing w:after="0" w:line="240" w:lineRule="auto"/>
        <w:ind w:firstLine="709"/>
        <w:rPr>
          <w:sz w:val="24"/>
          <w:szCs w:val="24"/>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60CC0" w:rsidRPr="003C124F" w:rsidRDefault="00160CC0" w:rsidP="00160CC0">
      <w:pPr>
        <w:rPr>
          <w:b/>
          <w:sz w:val="24"/>
          <w:szCs w:val="24"/>
        </w:rPr>
      </w:pPr>
    </w:p>
    <w:p w:rsidR="00160CC0" w:rsidRPr="00160CC0" w:rsidRDefault="00160CC0" w:rsidP="00160CC0">
      <w:pPr>
        <w:rPr>
          <w:rFonts w:ascii="Times New Roman" w:hAnsi="Times New Roman" w:cs="Times New Roman"/>
          <w:b/>
          <w:sz w:val="24"/>
          <w:szCs w:val="24"/>
        </w:rPr>
      </w:pPr>
      <w:bookmarkStart w:id="82" w:name="_П1._Зона_производственно-коммунальн"/>
      <w:bookmarkStart w:id="83" w:name="_П2._Зона_производственно-коммунальн"/>
      <w:bookmarkStart w:id="84" w:name="_П3._Зона_производственно-коммунальн"/>
      <w:bookmarkStart w:id="85" w:name="_П4._Зона_производственно-коммунальн"/>
      <w:bookmarkStart w:id="86" w:name="_КО._Зона_коммунальных"/>
      <w:bookmarkEnd w:id="82"/>
      <w:bookmarkEnd w:id="83"/>
      <w:bookmarkEnd w:id="84"/>
      <w:bookmarkEnd w:id="85"/>
      <w:bookmarkEnd w:id="86"/>
      <w:r w:rsidRPr="00160CC0">
        <w:rPr>
          <w:rFonts w:ascii="Times New Roman" w:hAnsi="Times New Roman" w:cs="Times New Roman"/>
          <w:b/>
          <w:sz w:val="24"/>
          <w:szCs w:val="24"/>
        </w:rPr>
        <w:t>Градостроительные регламенты. Зона инженерной и транспортной инфраструктур</w:t>
      </w: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И1. Зона транспортной  инфраструктуры</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И1 выделена для размещения объектов транспортной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Железные дороги и автомобильные магистрали являются линейными объектами, и их использование в границах отвода определяется не регламентом, а их целевым назначением в соответствии с законом или нормативно-правовыми актами.</w:t>
      </w:r>
    </w:p>
    <w:p w:rsidR="00160CC0" w:rsidRPr="003C124F" w:rsidRDefault="00160CC0" w:rsidP="00160CC0">
      <w:pPr>
        <w:spacing w:after="0" w:line="240" w:lineRule="auto"/>
        <w:ind w:firstLine="709"/>
        <w:rPr>
          <w:sz w:val="24"/>
          <w:szCs w:val="24"/>
          <w:lang w:eastAsia="zh-CN"/>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зона железнодорожного транспорта;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сооружения и коммуникации железнодорожного транспорта;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железнодорожная станция;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посты ГИБДД;</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автозаправочные станции;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станции технического обслуживания;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автомойки;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стоянки транспорта;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остановочные павильоны;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автомобильные дороги;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дорожного сервиса;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магазины.</w:t>
      </w:r>
    </w:p>
    <w:p w:rsidR="00160CC0" w:rsidRDefault="00160CC0" w:rsidP="00160CC0">
      <w:pPr>
        <w:pStyle w:val="a7"/>
        <w:spacing w:after="0" w:line="240" w:lineRule="auto"/>
        <w:rPr>
          <w:sz w:val="24"/>
          <w:szCs w:val="24"/>
        </w:rPr>
      </w:pPr>
    </w:p>
    <w:p w:rsidR="00160CC0" w:rsidRPr="003C124F" w:rsidRDefault="00160CC0" w:rsidP="00160CC0">
      <w:pPr>
        <w:pStyle w:val="a7"/>
        <w:spacing w:after="0" w:line="240" w:lineRule="auto"/>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ограждение в установленных случаях;</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установка информационных знаков в установленных случаях;</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благоустройство территории в установленных случаях.</w:t>
      </w:r>
    </w:p>
    <w:p w:rsidR="00160CC0"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Условно разрешенные виды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памятники и мемориальные знаки;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рекламные конструкции.</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60CC0" w:rsidRDefault="00160CC0" w:rsidP="00160CC0">
      <w:pPr>
        <w:pStyle w:val="a7"/>
        <w:spacing w:after="0" w:line="240" w:lineRule="auto"/>
        <w:rPr>
          <w:sz w:val="24"/>
          <w:szCs w:val="24"/>
        </w:rPr>
      </w:pPr>
    </w:p>
    <w:p w:rsidR="001B0A16" w:rsidRDefault="001B0A16" w:rsidP="00160CC0">
      <w:pPr>
        <w:pStyle w:val="a7"/>
        <w:spacing w:after="0" w:line="240" w:lineRule="auto"/>
        <w:rPr>
          <w:sz w:val="24"/>
          <w:szCs w:val="24"/>
        </w:rPr>
      </w:pPr>
    </w:p>
    <w:p w:rsidR="00160CC0" w:rsidRPr="003C124F" w:rsidRDefault="00160CC0" w:rsidP="00160CC0">
      <w:pPr>
        <w:pStyle w:val="a7"/>
        <w:spacing w:after="0" w:line="240" w:lineRule="auto"/>
        <w:rPr>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И2. Зона инженерной  инфраструктуры</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И2 выделена для размещения крупных объектов инженерной инфраструктуры, в том числе линейных объектов. Режим использования территории определяется в соответствии с назначением объекта согласно требованиям нормативов и правил.</w:t>
      </w:r>
    </w:p>
    <w:p w:rsidR="00160CC0" w:rsidRPr="003C124F"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АГРС;</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электроподстанция;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объекты связи;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территории подземных водозаборов;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насосные станции водоснабжения;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канализационные очистные сооружения;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технического и инженерного обеспечения;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инженерные сооружения (плотины).</w:t>
      </w:r>
    </w:p>
    <w:p w:rsidR="00160CC0" w:rsidRPr="003C124F"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открытые стоянки краткосрочного хранения автомобилей, площадки транзитного транспорта.</w:t>
      </w:r>
    </w:p>
    <w:p w:rsidR="00160CC0" w:rsidRPr="003C124F" w:rsidRDefault="00160CC0" w:rsidP="00160CC0">
      <w:pPr>
        <w:ind w:left="720"/>
        <w:rPr>
          <w:sz w:val="24"/>
          <w:szCs w:val="24"/>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160CC0" w:rsidRDefault="00160CC0" w:rsidP="00160CC0">
      <w:pPr>
        <w:rPr>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Градостроительные регламенты. Зоны сельскохозяйственного использования</w:t>
      </w: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СХ1. Зона объектов сельскохозяйственного назначения</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объектов сельскохозяйственного назначения СХ1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160CC0" w:rsidRPr="003C124F" w:rsidRDefault="00160CC0" w:rsidP="00160CC0">
      <w:pPr>
        <w:rPr>
          <w:b/>
          <w:bCs/>
          <w:sz w:val="24"/>
          <w:szCs w:val="24"/>
          <w:u w:val="single"/>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 xml:space="preserve">Основные виды разрешенного использования: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комплексы крупного рогатого скота;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свиноводческие комплексы и фермы;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птицефабрики;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пасеки;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фермы крупного рогатого скота (всех специализаций),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фермы коневодческие, овцеводческие, птицеводческие, кролиководческие фермы, звероводческие (норки, лисы и др.);</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базы крестьянских (фермерских) хозяйств;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тепличные и парниковые хозяйства;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садово-огородные хозяйства.</w:t>
      </w:r>
    </w:p>
    <w:p w:rsidR="00160CC0" w:rsidRPr="003C124F" w:rsidRDefault="00160CC0" w:rsidP="00160CC0">
      <w:pPr>
        <w:rPr>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 xml:space="preserve">Вспомогательные виды разрешенного использования: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здания, строения и сооружения, необходимые для функционирования сельского хозяйства;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цехи по приготовлению кормов, включая использование пищевых отходов;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хранилища навоза и помета;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ветеринарные приемные пункты;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инженерные, транспортные и иные вспомогательные сооружения и устройства для нужд сельского хозяйства. </w:t>
      </w:r>
    </w:p>
    <w:p w:rsidR="00160CC0" w:rsidRPr="003C124F" w:rsidRDefault="00160CC0" w:rsidP="00160CC0">
      <w:pPr>
        <w:spacing w:after="0" w:line="240" w:lineRule="auto"/>
        <w:ind w:firstLine="709"/>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 xml:space="preserve">Условно разрешенные виды использования: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карьеры;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склады.</w:t>
      </w:r>
    </w:p>
    <w:p w:rsidR="00160CC0" w:rsidRPr="003C124F" w:rsidRDefault="00160CC0" w:rsidP="00160CC0">
      <w:pPr>
        <w:rPr>
          <w:b/>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Градостроительные регламенты. Зоны рекреационного использования</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 состав зон рекреационного использования включаются зоны в границах территорий, занятых лесами, лесопарками, лугопарками, скверами, парками, садами,  а также в границах иных территорий, используемых и предназначенных для отдыха, туризма, занятий физической культурой и спортом.</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160CC0" w:rsidRPr="003C124F" w:rsidRDefault="00160CC0" w:rsidP="00160CC0">
      <w:pPr>
        <w:spacing w:after="0" w:line="240" w:lineRule="auto"/>
        <w:ind w:firstLine="709"/>
        <w:rPr>
          <w:sz w:val="24"/>
          <w:szCs w:val="24"/>
        </w:rPr>
      </w:pPr>
    </w:p>
    <w:p w:rsidR="00160CC0" w:rsidRPr="00160CC0" w:rsidRDefault="00160CC0" w:rsidP="00160CC0">
      <w:pPr>
        <w:rPr>
          <w:rFonts w:ascii="Times New Roman" w:hAnsi="Times New Roman" w:cs="Times New Roman"/>
          <w:b/>
          <w:sz w:val="24"/>
          <w:szCs w:val="24"/>
        </w:rPr>
      </w:pPr>
      <w:bookmarkStart w:id="87" w:name="_Р1._Зона_рекреационно-ландшафтных"/>
      <w:bookmarkStart w:id="88" w:name="_Toc228241035"/>
      <w:bookmarkEnd w:id="87"/>
      <w:r w:rsidRPr="00160CC0">
        <w:rPr>
          <w:rFonts w:ascii="Times New Roman" w:hAnsi="Times New Roman" w:cs="Times New Roman"/>
          <w:b/>
          <w:sz w:val="24"/>
          <w:szCs w:val="24"/>
        </w:rPr>
        <w:t>Р1. Зона природных ландшафт</w:t>
      </w:r>
      <w:bookmarkEnd w:id="88"/>
      <w:r w:rsidRPr="00160CC0">
        <w:rPr>
          <w:rFonts w:ascii="Times New Roman" w:hAnsi="Times New Roman" w:cs="Times New Roman"/>
          <w:b/>
          <w:sz w:val="24"/>
          <w:szCs w:val="24"/>
        </w:rPr>
        <w:t>ов</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луга;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овраги;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болота;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водные устройства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леса, невходящие в лесной фонд</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лесополосы;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кустарники.</w:t>
      </w: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вспомогательные сооружения набережных: причалы, иные сооружения;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спортплощадки;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прокат игрового и спортивного инвентаря.</w:t>
      </w:r>
    </w:p>
    <w:p w:rsidR="001B0A16" w:rsidRDefault="001B0A16" w:rsidP="00160CC0">
      <w:pPr>
        <w:spacing w:after="100"/>
        <w:rPr>
          <w:rFonts w:ascii="Times New Roman" w:hAnsi="Times New Roman" w:cs="Times New Roman"/>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Условно разрешенные виды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общественные туалеты;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киоски, лоточная торговля, временные павильоны розничной торговли и обслуживания;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открытого типа;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туристических автобусов.</w:t>
      </w:r>
    </w:p>
    <w:p w:rsidR="00160CC0" w:rsidRPr="003C124F" w:rsidRDefault="00160CC0" w:rsidP="00160CC0">
      <w:pPr>
        <w:rPr>
          <w:b/>
          <w:i/>
          <w:sz w:val="24"/>
          <w:szCs w:val="24"/>
        </w:rPr>
      </w:pP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Требования к параметрам земельных участков и предельные параметры разрешенного строительства, реконструкции объектов разрешенного строительства, согласно техническим регламентам, региональными и местными нормативами градостроительного проектирования, СП 42.13330.2011.</w:t>
      </w:r>
    </w:p>
    <w:p w:rsidR="00160CC0" w:rsidRPr="003C124F" w:rsidRDefault="00160CC0" w:rsidP="00160CC0">
      <w:pPr>
        <w:spacing w:after="0" w:line="240" w:lineRule="auto"/>
        <w:ind w:firstLine="709"/>
        <w:rPr>
          <w:sz w:val="24"/>
          <w:szCs w:val="24"/>
        </w:rPr>
      </w:pPr>
    </w:p>
    <w:p w:rsidR="001B0A16" w:rsidRDefault="001B0A16" w:rsidP="00160CC0">
      <w:pPr>
        <w:rPr>
          <w:rFonts w:ascii="Times New Roman" w:hAnsi="Times New Roman" w:cs="Times New Roman"/>
          <w:b/>
          <w:sz w:val="24"/>
          <w:szCs w:val="24"/>
        </w:rPr>
      </w:pPr>
      <w:bookmarkStart w:id="89" w:name="_Р2._Зона_объектов"/>
      <w:bookmarkStart w:id="90" w:name="_Р3._Зона_садоводств"/>
      <w:bookmarkEnd w:id="89"/>
      <w:bookmarkEnd w:id="90"/>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Р3. Зона размещения объектов отдыха, спорта, природно-познавательного туризма и санаторно-курортного лечения</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Р3  выделена в целях сохранения и развития ценных в природном отношении территорий, предназначенных для отдыха, туризма и санаторно-курортного лечения</w:t>
      </w:r>
    </w:p>
    <w:p w:rsidR="00160CC0" w:rsidRPr="006D5A60" w:rsidRDefault="00160CC0" w:rsidP="00160CC0">
      <w:pPr>
        <w:tabs>
          <w:tab w:val="left" w:pos="720"/>
        </w:tabs>
        <w:spacing w:after="0" w:line="360" w:lineRule="auto"/>
        <w:jc w:val="both"/>
        <w:rPr>
          <w:rFonts w:eastAsia="Times New Roman" w:cs="Times New Roman"/>
          <w:b/>
          <w:sz w:val="24"/>
          <w:szCs w:val="24"/>
          <w:lang w:eastAsia="ru-RU"/>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 недвижимости: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санаторно-курортные и оздоровительные учреждения, учреждения отдыха и туризма;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физкультурно-оздоровительные сооружения;</w:t>
      </w:r>
    </w:p>
    <w:p w:rsidR="00160CC0" w:rsidRPr="006D5A60" w:rsidRDefault="00160CC0" w:rsidP="00160CC0">
      <w:pPr>
        <w:pStyle w:val="western"/>
        <w:spacing w:before="0" w:after="0"/>
        <w:ind w:left="720"/>
        <w:rPr>
          <w:color w:val="auto"/>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жилые дома для обслуживающего персонала;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летние и круглогодичные эстрады, танцевальные залы;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аттракционы;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залы аттракционов и игровых автоматов;</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некапитальные вспомогательные строения и инфраструктура для отдыха;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пункты оказания первой медицинской помощи;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музеи, выставочные залы, галереи;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магазины;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торговые павильоны;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лоточная торговля;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сезонные обслуживающие объекты;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банно-оздоровительные комплексы;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косметические салоны, парикмахерские, массажные кабинеты;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предприятия общественного питания;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гаражи ведомственных легковых автомобилей специального назначения;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индивидуальных легковых автомобилей (при условии соблюдения санитарно- экологических требований);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автостоянки для временного хранения туристических автобусов (при условии соблюдения санитарно-экологических требований).</w:t>
      </w:r>
    </w:p>
    <w:p w:rsidR="00160CC0" w:rsidRDefault="00160CC0" w:rsidP="00160CC0">
      <w:pPr>
        <w:rPr>
          <w:b/>
          <w:sz w:val="24"/>
          <w:szCs w:val="24"/>
        </w:rPr>
      </w:pP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Градостроительные регламенты. Зоны специального назначения</w:t>
      </w: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СН-1. Зона специального назначения</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СН-1 предназначена для размещения объектов ритуального назначения, объектов складирования и захоронения отходов потребления, биоотходов и иных объектов, размещение которых недопустимо в других территориальных зонах.</w:t>
      </w:r>
    </w:p>
    <w:p w:rsidR="001B0A16" w:rsidRDefault="001B0A16" w:rsidP="00160CC0">
      <w:pPr>
        <w:spacing w:after="100"/>
        <w:rPr>
          <w:rFonts w:ascii="Times New Roman" w:hAnsi="Times New Roman" w:cs="Times New Roman"/>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действующие кладбища;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закрытые кладбища;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мемориалы, памятники, мемориальные парки;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 xml:space="preserve">бюро-магазины похоронного обслуживания; </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конфессиональные объекты;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мастерские по изготовлению ритуальных принадлежностей;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хозяйственные корпуса;</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объекты пожарной охраны;</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свалки;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полигоны ТБО;</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захоронения спец. отходов.</w:t>
      </w:r>
    </w:p>
    <w:p w:rsidR="001B0A16" w:rsidRDefault="001B0A16" w:rsidP="00160CC0">
      <w:pPr>
        <w:spacing w:after="100"/>
        <w:rPr>
          <w:rFonts w:ascii="Times New Roman" w:hAnsi="Times New Roman" w:cs="Times New Roman"/>
          <w:b/>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Вспомогательные виды разрешенного использования:</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открытые гостевые автостоянки для временного хранения индивидуальных легковых автомобилей;</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общественные туалеты, резервуары для воды</w:t>
      </w:r>
      <w:bookmarkStart w:id="91" w:name="_ТР1._Зона_объектов"/>
      <w:bookmarkEnd w:id="91"/>
    </w:p>
    <w:p w:rsidR="00160CC0" w:rsidRPr="003C124F" w:rsidRDefault="00160CC0" w:rsidP="00160CC0">
      <w:pPr>
        <w:spacing w:after="0" w:line="240" w:lineRule="auto"/>
        <w:ind w:firstLine="709"/>
        <w:rPr>
          <w:sz w:val="24"/>
          <w:szCs w:val="24"/>
        </w:rPr>
      </w:pPr>
    </w:p>
    <w:p w:rsidR="00160CC0" w:rsidRPr="003C124F" w:rsidRDefault="00160CC0" w:rsidP="00160CC0">
      <w:pPr>
        <w:rPr>
          <w:sz w:val="24"/>
          <w:szCs w:val="24"/>
        </w:rPr>
      </w:pPr>
      <w:r w:rsidRPr="003C124F">
        <w:rPr>
          <w:b/>
          <w:sz w:val="24"/>
          <w:szCs w:val="24"/>
        </w:rPr>
        <w:t xml:space="preserve">  </w:t>
      </w:r>
    </w:p>
    <w:p w:rsidR="00160CC0" w:rsidRPr="00160CC0" w:rsidRDefault="00160CC0" w:rsidP="00160CC0">
      <w:pPr>
        <w:rPr>
          <w:rFonts w:ascii="Times New Roman" w:hAnsi="Times New Roman" w:cs="Times New Roman"/>
          <w:b/>
          <w:sz w:val="24"/>
          <w:szCs w:val="24"/>
        </w:rPr>
      </w:pPr>
      <w:r w:rsidRPr="00160CC0">
        <w:rPr>
          <w:rFonts w:ascii="Times New Roman" w:hAnsi="Times New Roman" w:cs="Times New Roman"/>
          <w:b/>
          <w:sz w:val="24"/>
          <w:szCs w:val="24"/>
        </w:rPr>
        <w:t>СН3. Зона размещения скотомогильника</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Зона СН3 выделена для размещения скотомогильников.</w:t>
      </w:r>
    </w:p>
    <w:p w:rsidR="00160CC0" w:rsidRPr="00160CC0" w:rsidRDefault="00160CC0" w:rsidP="00160CC0">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Запреты на использование недвижимости в зоне СН3 и на сопряженных территориях определены разновидностью зоны с особыми условиями использования территорий.</w:t>
      </w:r>
    </w:p>
    <w:p w:rsidR="00160CC0" w:rsidRPr="003C124F" w:rsidRDefault="00160CC0" w:rsidP="00160CC0">
      <w:pPr>
        <w:spacing w:after="0" w:line="240" w:lineRule="auto"/>
        <w:ind w:firstLine="709"/>
        <w:rPr>
          <w:sz w:val="24"/>
          <w:szCs w:val="24"/>
        </w:rPr>
      </w:pPr>
    </w:p>
    <w:p w:rsidR="00160CC0" w:rsidRPr="00160CC0" w:rsidRDefault="00160CC0" w:rsidP="00160CC0">
      <w:pPr>
        <w:spacing w:after="100"/>
        <w:rPr>
          <w:rFonts w:ascii="Times New Roman" w:hAnsi="Times New Roman" w:cs="Times New Roman"/>
          <w:b/>
          <w:sz w:val="24"/>
          <w:szCs w:val="24"/>
        </w:rPr>
      </w:pPr>
      <w:r w:rsidRPr="00160CC0">
        <w:rPr>
          <w:rFonts w:ascii="Times New Roman" w:hAnsi="Times New Roman" w:cs="Times New Roman"/>
          <w:b/>
          <w:sz w:val="24"/>
          <w:szCs w:val="24"/>
        </w:rPr>
        <w:t>Основные виды разрешенного использования недвижимости:</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скотомогильники сибиреязвенные;</w:t>
      </w:r>
    </w:p>
    <w:p w:rsidR="00160CC0" w:rsidRPr="00160CC0" w:rsidRDefault="00160CC0" w:rsidP="00160CC0">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160CC0">
        <w:rPr>
          <w:rFonts w:ascii="Times New Roman" w:eastAsia="Times New Roman" w:hAnsi="Times New Roman" w:cs="Times New Roman"/>
          <w:sz w:val="24"/>
          <w:szCs w:val="24"/>
          <w:lang w:eastAsia="ru-RU"/>
        </w:rPr>
        <w:t>скотомогильники несибиреязвенные.</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60CC0" w:rsidRPr="00160CC0" w:rsidRDefault="00160CC0" w:rsidP="00160CC0">
      <w:pPr>
        <w:keepNext/>
        <w:keepLines/>
        <w:spacing w:before="200" w:after="0" w:line="240" w:lineRule="auto"/>
        <w:ind w:firstLine="709"/>
        <w:jc w:val="both"/>
        <w:outlineLvl w:val="1"/>
        <w:rPr>
          <w:rFonts w:ascii="Times New Roman" w:eastAsia="Times New Roman" w:hAnsi="Times New Roman" w:cs="Times New Roman"/>
          <w:b/>
          <w:bCs/>
          <w:sz w:val="24"/>
          <w:szCs w:val="24"/>
          <w:lang w:eastAsia="ru-RU"/>
        </w:rPr>
      </w:pPr>
      <w:bookmarkStart w:id="92" w:name="_Toc353886937"/>
      <w:r w:rsidRPr="00160CC0">
        <w:rPr>
          <w:rFonts w:ascii="Times New Roman" w:eastAsia="Times New Roman" w:hAnsi="Times New Roman" w:cs="Times New Roman"/>
          <w:b/>
          <w:bCs/>
          <w:sz w:val="24"/>
          <w:szCs w:val="24"/>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bookmarkEnd w:id="92"/>
      <w:r w:rsidRPr="00160CC0">
        <w:rPr>
          <w:rFonts w:ascii="Times New Roman" w:eastAsia="Times New Roman" w:hAnsi="Times New Roman" w:cs="Times New Roman"/>
          <w:b/>
          <w:bCs/>
          <w:sz w:val="24"/>
          <w:szCs w:val="24"/>
          <w:lang w:eastAsia="ru-RU"/>
        </w:rPr>
        <w:t xml:space="preserve"> </w:t>
      </w:r>
    </w:p>
    <w:p w:rsidR="00B229AC" w:rsidRDefault="00B229AC" w:rsidP="00B229AC">
      <w:pPr>
        <w:spacing w:after="0" w:line="240" w:lineRule="auto"/>
        <w:ind w:firstLine="709"/>
        <w:rPr>
          <w:rFonts w:ascii="Times New Roman" w:hAnsi="Times New Roman" w:cs="Times New Roman"/>
          <w:sz w:val="24"/>
          <w:szCs w:val="24"/>
          <w:lang w:eastAsia="ru-RU"/>
        </w:rPr>
      </w:pPr>
    </w:p>
    <w:p w:rsidR="00160CC0" w:rsidRPr="00160CC0" w:rsidRDefault="00160CC0" w:rsidP="00160CC0">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3" w:name="_Toc353886938"/>
      <w:r w:rsidRPr="00160CC0">
        <w:rPr>
          <w:rFonts w:ascii="Times New Roman" w:eastAsia="Times New Roman" w:hAnsi="Times New Roman" w:cs="Times New Roman"/>
          <w:b/>
          <w:bCs/>
          <w:snapToGrid w:val="0"/>
          <w:sz w:val="24"/>
          <w:szCs w:val="24"/>
          <w:lang w:eastAsia="ru-RU"/>
        </w:rPr>
        <w:t>Статья 36. Описание ограничений использования недвижимости, установленных зонами с особыми условиями использования территорий</w:t>
      </w:r>
      <w:bookmarkEnd w:id="93"/>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«Деушевское сельское поселение» Апастовского муниципального района (Приложение 2) настоящих Правил, определяется: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1) 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зонам с особыми условиями использования территории.</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Водный кодекс Российской Федерации от 03.06.2006 г. № 74-ФЗ;</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Земельный кодекс Российской Федерации от 25.10.2001 г. № 136-ФЗ;</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Федеральный закон от 10.01.2002 № 7-ФЗ «Об охране окружающей среды»;</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Федеральный закон от 30.03.1999 № 52-ФЗ «О санитарно-эпи     демиологическом благополучии населения»;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Федеральный закон от 04.05.1999 № 96-ФЗ «Об охране атмосферного воздуха»;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 (утв. постановлением Главного государственного санитарного врача РФ от 14.03.2002 № 10);</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СП 2.2.1.1312-03 «Гигиенические требования к проектированию вновь строящихся и реконструируемых промышленных предприятий» (утв. постановлением Главного государственного санитарного врача Российской Федерации от 30.04.2003 г. №88);</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СП 36.13330.2010 «СНиП 2.05.06-85* Магистральные трубопроводы» (утв. постановлением Госстроя СССР от 30.03.1985 г. № 30);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СП 42.13330.2011 «СНиП 2.07.01-89* Градостроительство. Планировка и застройка городских и сельских поселений» (утв. Приказом Министерства регионального развития РФ от 28.12.2010 г. № 820);</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Минсельхозпродом РФ 04.12.1995 г. № 13-7-2/469)</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Порядок использования земель в охранных зонах трубопроводов (утв. постановлением Кабинета Министров Республики Татарстан от 20.08.2007 г. № 395);</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Правила охраны магистральных трубопроводов» (утв. постановлением Госгортехнадзора России от 22.04.1992 г. №9).</w:t>
      </w:r>
    </w:p>
    <w:p w:rsidR="00160CC0" w:rsidRPr="00DD3BA5" w:rsidRDefault="00160CC0" w:rsidP="00160CC0">
      <w:pPr>
        <w:pStyle w:val="ConsTitle"/>
        <w:widowControl/>
        <w:autoSpaceDE/>
        <w:autoSpaceDN/>
        <w:adjustRightInd/>
        <w:ind w:left="945" w:right="0"/>
        <w:jc w:val="both"/>
        <w:rPr>
          <w:rFonts w:ascii="Times New Roman" w:hAnsi="Times New Roman"/>
          <w:b w:val="0"/>
          <w:sz w:val="24"/>
          <w:szCs w:val="24"/>
          <w:highlight w:val="green"/>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160CC0" w:rsidRDefault="00160CC0" w:rsidP="00160CC0">
      <w:pPr>
        <w:pStyle w:val="ConsPlusNormal"/>
        <w:ind w:firstLine="567"/>
        <w:jc w:val="both"/>
        <w:rPr>
          <w:rFonts w:ascii="Times New Roman" w:hAnsi="Times New Roman"/>
          <w:sz w:val="24"/>
          <w:szCs w:val="24"/>
          <w:highlight w:val="green"/>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1. Санитарно-защитные зоны производственных и иных объектов</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объектов первого класса – </w:t>
      </w:r>
      <w:smartTag w:uri="urn:schemas-microsoft-com:office:smarttags" w:element="metricconverter">
        <w:smartTagPr>
          <w:attr w:name="ProductID" w:val="1000 м"/>
        </w:smartTagPr>
        <w:r w:rsidRPr="008B16B4">
          <w:rPr>
            <w:rFonts w:ascii="Times New Roman" w:eastAsia="Times New Roman" w:hAnsi="Times New Roman" w:cs="Times New Roman"/>
            <w:sz w:val="24"/>
            <w:szCs w:val="24"/>
            <w:lang w:eastAsia="ru-RU"/>
          </w:rPr>
          <w:t>1000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объектов второго класса – </w:t>
      </w:r>
      <w:smartTag w:uri="urn:schemas-microsoft-com:office:smarttags" w:element="metricconverter">
        <w:smartTagPr>
          <w:attr w:name="ProductID" w:val="500 м"/>
        </w:smartTagPr>
        <w:r w:rsidRPr="008B16B4">
          <w:rPr>
            <w:rFonts w:ascii="Times New Roman" w:eastAsia="Times New Roman" w:hAnsi="Times New Roman" w:cs="Times New Roman"/>
            <w:sz w:val="24"/>
            <w:szCs w:val="24"/>
            <w:lang w:eastAsia="ru-RU"/>
          </w:rPr>
          <w:t>500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объектов третьего класса – </w:t>
      </w:r>
      <w:smartTag w:uri="urn:schemas-microsoft-com:office:smarttags" w:element="metricconverter">
        <w:smartTagPr>
          <w:attr w:name="ProductID" w:val="300 м"/>
        </w:smartTagPr>
        <w:r w:rsidRPr="008B16B4">
          <w:rPr>
            <w:rFonts w:ascii="Times New Roman" w:eastAsia="Times New Roman" w:hAnsi="Times New Roman" w:cs="Times New Roman"/>
            <w:sz w:val="24"/>
            <w:szCs w:val="24"/>
            <w:lang w:eastAsia="ru-RU"/>
          </w:rPr>
          <w:t>300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объектов четвертого класса – </w:t>
      </w:r>
      <w:smartTag w:uri="urn:schemas-microsoft-com:office:smarttags" w:element="metricconverter">
        <w:smartTagPr>
          <w:attr w:name="ProductID" w:val="100 м"/>
        </w:smartTagPr>
        <w:r w:rsidRPr="008B16B4">
          <w:rPr>
            <w:rFonts w:ascii="Times New Roman" w:eastAsia="Times New Roman" w:hAnsi="Times New Roman" w:cs="Times New Roman"/>
            <w:sz w:val="24"/>
            <w:szCs w:val="24"/>
            <w:lang w:eastAsia="ru-RU"/>
          </w:rPr>
          <w:t>100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объектов пятого класса –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w:t>
      </w:r>
    </w:p>
    <w:p w:rsidR="00160CC0" w:rsidRPr="00DD3BA5" w:rsidRDefault="00160CC0" w:rsidP="00160CC0">
      <w:pPr>
        <w:pStyle w:val="32"/>
        <w:ind w:left="1287" w:firstLine="0"/>
        <w:rPr>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На территории муниципального образования «Деушевское сельское поселение» Апастовского муниципального района расположены объекты I, III и V классов опасности, являющиеся источниками неблагоприятного воздействия на окружающую среду.</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1) виды запрещенного использования;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2) условно разрешенные виды использования.</w:t>
      </w:r>
    </w:p>
    <w:p w:rsidR="00160CC0" w:rsidRPr="00DD3BA5" w:rsidRDefault="00160CC0" w:rsidP="00160CC0">
      <w:pPr>
        <w:pStyle w:val="Iauiue"/>
        <w:ind w:firstLine="709"/>
        <w:jc w:val="both"/>
        <w:rPr>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жилая застройка, включая отдельные жилые дома;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60CC0" w:rsidRPr="00DD3BA5" w:rsidRDefault="00160CC0" w:rsidP="00160CC0">
      <w:pPr>
        <w:pStyle w:val="Iauiue"/>
        <w:ind w:firstLine="709"/>
        <w:jc w:val="both"/>
        <w:rPr>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B16B4">
        <w:rPr>
          <w:rFonts w:ascii="Times New Roman" w:eastAsia="Times New Roman" w:hAnsi="Times New Roman" w:cs="Times New Roman"/>
          <w:sz w:val="24"/>
          <w:szCs w:val="24"/>
          <w:lang w:eastAsia="ru-RU"/>
        </w:rPr>
        <w:softHyphen/>
        <w:t>тории, поликлиники, спортив</w:t>
      </w:r>
      <w:r w:rsidRPr="008B16B4">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B16B4">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8B16B4">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160CC0" w:rsidRDefault="00160CC0" w:rsidP="00160CC0">
      <w:pPr>
        <w:pStyle w:val="ConsPlusNormal"/>
        <w:ind w:firstLine="567"/>
        <w:jc w:val="both"/>
        <w:rPr>
          <w:rFonts w:ascii="Times New Roman" w:hAnsi="Times New Roman"/>
          <w:b/>
          <w:sz w:val="24"/>
          <w:szCs w:val="24"/>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2. Санитарно-защитная зона скотомогильника</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На территорию муниципального образования «Деушевское сельское поселение»  оказывают воздействие три биотермические ямы.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8B16B4">
          <w:rPr>
            <w:rFonts w:ascii="Times New Roman" w:eastAsia="Times New Roman" w:hAnsi="Times New Roman" w:cs="Times New Roman"/>
            <w:sz w:val="24"/>
            <w:szCs w:val="24"/>
            <w:lang w:eastAsia="ru-RU"/>
          </w:rPr>
          <w:t>1000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Согласно письма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бетонирование  скотомогильника, обваловка по периметру, обнесение ограждением с аншлагом;</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разработка проекта обоснования сокращения размеров санитарно-защитной зоны скотомогильника. </w:t>
      </w:r>
    </w:p>
    <w:p w:rsidR="00160CC0" w:rsidRPr="00C83AF7" w:rsidRDefault="00160CC0" w:rsidP="00160CC0">
      <w:pPr>
        <w:pStyle w:val="ConsPlusNormal"/>
        <w:ind w:firstLine="567"/>
        <w:jc w:val="both"/>
        <w:rPr>
          <w:rFonts w:ascii="Times New Roman" w:hAnsi="Times New Roman"/>
          <w:sz w:val="24"/>
          <w:szCs w:val="24"/>
        </w:rPr>
      </w:pPr>
    </w:p>
    <w:p w:rsidR="00160CC0" w:rsidRPr="00C83AF7" w:rsidRDefault="00160CC0" w:rsidP="00160CC0">
      <w:pPr>
        <w:pStyle w:val="ConsPlusNormal"/>
        <w:ind w:firstLine="567"/>
        <w:jc w:val="both"/>
        <w:rPr>
          <w:rFonts w:ascii="Times New Roman" w:hAnsi="Times New Roman"/>
          <w:sz w:val="24"/>
          <w:szCs w:val="24"/>
        </w:rPr>
      </w:pPr>
      <w:r w:rsidRPr="00C83AF7">
        <w:rPr>
          <w:rFonts w:ascii="Times New Roman" w:hAnsi="Times New Roman"/>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160CC0" w:rsidRPr="00C83AF7" w:rsidRDefault="00160CC0" w:rsidP="00160CC0">
      <w:pPr>
        <w:pStyle w:val="ConsPlusNormal"/>
        <w:ind w:firstLine="567"/>
        <w:jc w:val="both"/>
        <w:rPr>
          <w:rFonts w:ascii="Times New Roman" w:hAnsi="Times New Roman"/>
          <w:sz w:val="24"/>
          <w:szCs w:val="24"/>
        </w:rPr>
      </w:pPr>
      <w:r w:rsidRPr="00C83AF7">
        <w:rPr>
          <w:rFonts w:ascii="Times New Roman" w:hAnsi="Times New Roman"/>
          <w:sz w:val="24"/>
          <w:szCs w:val="24"/>
        </w:rPr>
        <w:t>1) виды запрещенного использования;</w:t>
      </w:r>
    </w:p>
    <w:p w:rsidR="00160CC0" w:rsidRPr="00C83AF7" w:rsidRDefault="00160CC0" w:rsidP="00160CC0">
      <w:pPr>
        <w:pStyle w:val="ConsPlusNormal"/>
        <w:ind w:firstLine="567"/>
        <w:jc w:val="both"/>
        <w:rPr>
          <w:rFonts w:ascii="Times New Roman" w:hAnsi="Times New Roman"/>
          <w:sz w:val="24"/>
          <w:szCs w:val="24"/>
        </w:rPr>
      </w:pPr>
      <w:r w:rsidRPr="00C83AF7">
        <w:rPr>
          <w:rFonts w:ascii="Times New Roman" w:hAnsi="Times New Roman"/>
          <w:sz w:val="24"/>
          <w:szCs w:val="24"/>
        </w:rPr>
        <w:t>2) условно разрешенные виды использования.</w:t>
      </w:r>
    </w:p>
    <w:p w:rsidR="00160CC0" w:rsidRPr="00C83AF7" w:rsidRDefault="00160CC0" w:rsidP="00160CC0">
      <w:pPr>
        <w:pStyle w:val="Iauiue"/>
        <w:tabs>
          <w:tab w:val="left" w:pos="709"/>
        </w:tabs>
        <w:ind w:firstLine="709"/>
        <w:jc w:val="both"/>
        <w:rPr>
          <w:b/>
          <w:sz w:val="24"/>
          <w:szCs w:val="24"/>
          <w:highlight w:val="green"/>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8B16B4">
          <w:rPr>
            <w:rFonts w:ascii="Times New Roman" w:eastAsia="Times New Roman" w:hAnsi="Times New Roman" w:cs="Times New Roman"/>
            <w:sz w:val="24"/>
            <w:szCs w:val="24"/>
            <w:lang w:eastAsia="ru-RU"/>
          </w:rPr>
          <w:t>1000 м</w:t>
        </w:r>
      </w:smartTag>
      <w:r w:rsidRPr="008B16B4">
        <w:rPr>
          <w:rFonts w:ascii="Times New Roman" w:eastAsia="Times New Roman" w:hAnsi="Times New Roman" w:cs="Times New Roman"/>
          <w:sz w:val="24"/>
          <w:szCs w:val="24"/>
          <w:lang w:eastAsia="ru-RU"/>
        </w:rPr>
        <w:t xml:space="preserve"> от скотомогильника;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выпас скота, сенокошение;</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вынос земли и гумированного остатка за пределы скотомогильника.</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Условно разрешенные виды использования: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8B16B4">
          <w:rPr>
            <w:rFonts w:ascii="Times New Roman" w:eastAsia="Times New Roman" w:hAnsi="Times New Roman" w:cs="Times New Roman"/>
            <w:sz w:val="24"/>
            <w:szCs w:val="24"/>
            <w:lang w:eastAsia="ru-RU"/>
          </w:rPr>
          <w:t>200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автомобильных, железнодорожных дорог в зависимости от их категории ближе 50-</w:t>
      </w:r>
      <w:smartTag w:uri="urn:schemas-microsoft-com:office:smarttags" w:element="metricconverter">
        <w:smartTagPr>
          <w:attr w:name="ProductID" w:val="300 м"/>
        </w:smartTagPr>
        <w:r w:rsidRPr="008B16B4">
          <w:rPr>
            <w:rFonts w:ascii="Times New Roman" w:eastAsia="Times New Roman" w:hAnsi="Times New Roman" w:cs="Times New Roman"/>
            <w:sz w:val="24"/>
            <w:szCs w:val="24"/>
            <w:lang w:eastAsia="ru-RU"/>
          </w:rPr>
          <w:t>300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озеленение в соответствии с требованиями действующих нормативных документов (естественная растительность).</w:t>
      </w:r>
    </w:p>
    <w:p w:rsidR="00160CC0" w:rsidRPr="00DD3BA5" w:rsidRDefault="00160CC0" w:rsidP="00160CC0">
      <w:pPr>
        <w:ind w:firstLine="709"/>
        <w:jc w:val="both"/>
        <w:rPr>
          <w:rFonts w:ascii="Calibri" w:eastAsia="Calibri" w:hAnsi="Calibri" w:cs="Times New Roman"/>
          <w:sz w:val="24"/>
          <w:szCs w:val="24"/>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 xml:space="preserve">3. Санитарные разрывы автомобильных и железнодорожных дорог.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По территории муниципального образования «Деушевское сельское поселение» проходят железнодорожные дороги и  автодороги  регионального значения 4 категории.</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соответствии с СанПиН 2.2.1/2.1.1.1200-03 «Санитарно-защитные зоны и санитарная классификация предприятий, сооружений и иных объектов» для автодорог устанавливаются санитарные разрывы – расстояния от источника химического, биологического и/или физического воздействия, уменьшающие эти воздействия до значений гигиенических нормативов.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Ввиду отсутствия указанных данных санитарные разрывы железнодорожных и автомобильных дорог приняты в размере 100-</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 xml:space="preserve"> согласно п. 8.21 СП 42.13330.2011 «Градостроительство Планировка и застройка городских и сельских поселений».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Режим использования санитарных разрывов устанавливается СанПиН 2.2.1/2.1.1.1200-03.</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жилая застройка, включая отдельные жилые дома;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ландшафтно-рекреационные зоны, зоны отдыха, территории курортов, санаториев и домов отдыха;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160CC0" w:rsidRPr="0019542D" w:rsidRDefault="00160CC0" w:rsidP="00160CC0">
      <w:pPr>
        <w:pStyle w:val="Iauiue"/>
        <w:ind w:firstLine="709"/>
        <w:jc w:val="both"/>
        <w:rPr>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железнодорожных и автомобильных дорог:</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w:t>
      </w:r>
      <w:r w:rsidRPr="008B16B4">
        <w:rPr>
          <w:rFonts w:ascii="Times New Roman" w:eastAsia="Times New Roman" w:hAnsi="Times New Roman" w:cs="Times New Roman"/>
          <w:sz w:val="24"/>
          <w:szCs w:val="24"/>
          <w:lang w:eastAsia="ru-RU"/>
        </w:rPr>
        <w:softHyphen/>
        <w:t>тории, поликлиники, спортив</w:t>
      </w:r>
      <w:r w:rsidRPr="008B16B4">
        <w:rPr>
          <w:rFonts w:ascii="Times New Roman" w:eastAsia="Times New Roman" w:hAnsi="Times New Roman" w:cs="Times New Roman"/>
          <w:sz w:val="24"/>
          <w:szCs w:val="24"/>
          <w:lang w:eastAsia="ru-RU"/>
        </w:rPr>
        <w:softHyphen/>
        <w:t>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w:t>
      </w:r>
      <w:r w:rsidRPr="008B16B4">
        <w:rPr>
          <w:rFonts w:ascii="Times New Roman" w:eastAsia="Times New Roman" w:hAnsi="Times New Roman" w:cs="Times New Roman"/>
          <w:sz w:val="24"/>
          <w:szCs w:val="24"/>
          <w:lang w:eastAsia="ru-RU"/>
        </w:rPr>
        <w:softHyphen/>
        <w:t>оружения для подготовки технической воды, канализационные на</w:t>
      </w:r>
      <w:r w:rsidRPr="008B16B4">
        <w:rPr>
          <w:rFonts w:ascii="Times New Roman" w:eastAsia="Times New Roman" w:hAnsi="Times New Roman" w:cs="Times New Roman"/>
          <w:sz w:val="24"/>
          <w:szCs w:val="24"/>
          <w:lang w:eastAsia="ru-RU"/>
        </w:rPr>
        <w:softHyphen/>
        <w:t>сосные станции, сооружения оборотного водоснабжения, автозаправочные станции, станции технического обслуживания автомобилей.</w:t>
      </w:r>
    </w:p>
    <w:p w:rsidR="00160CC0" w:rsidRPr="008B16B4" w:rsidRDefault="00160CC0" w:rsidP="001B0A16">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4. Санитарные разрывы трубопроводов</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В северной части муниципального образования «Деушевское сельское поселение»  проходят магистральный газопровод и нефтепровод.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Для трубопроводов необходимо создание санитарного разрыва (санитарной полосы отчуждения). Данное расстояние учитывает степень взрывопожароопасности при аварийных ситуациях и дифференцируется в зависимости от вида поселений, типа зданий, назначения объектов с учетом диаметра трубопроводов. Минимальные размеры санитарных разрывов устанавливаются в соответствии со СНиП 2.05.06-85 «Магистральные трубопроводы» и составляют 150-</w:t>
      </w:r>
      <w:smartTag w:uri="urn:schemas-microsoft-com:office:smarttags" w:element="metricconverter">
        <w:smartTagPr>
          <w:attr w:name="ProductID" w:val="200 м"/>
        </w:smartTagPr>
        <w:r w:rsidRPr="008B16B4">
          <w:rPr>
            <w:rFonts w:ascii="Times New Roman" w:eastAsia="Times New Roman" w:hAnsi="Times New Roman" w:cs="Times New Roman"/>
            <w:sz w:val="24"/>
            <w:szCs w:val="24"/>
            <w:lang w:eastAsia="ru-RU"/>
          </w:rPr>
          <w:t>200 м</w:t>
        </w:r>
      </w:smartTag>
      <w:r w:rsidRPr="008B16B4">
        <w:rPr>
          <w:rFonts w:ascii="Times New Roman" w:eastAsia="Times New Roman" w:hAnsi="Times New Roman" w:cs="Times New Roman"/>
          <w:sz w:val="24"/>
          <w:szCs w:val="24"/>
          <w:lang w:eastAsia="ru-RU"/>
        </w:rPr>
        <w:t xml:space="preserve">. </w:t>
      </w:r>
    </w:p>
    <w:p w:rsidR="00160CC0" w:rsidRPr="00724626" w:rsidRDefault="00160CC0" w:rsidP="00160CC0">
      <w:pPr>
        <w:pStyle w:val="ae"/>
        <w:ind w:firstLine="720"/>
        <w:rPr>
          <w:rFonts w:eastAsia="Arial Unicode MS"/>
          <w:b/>
          <w:i/>
          <w:sz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санитарного разрыва трубопроводов: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населенные пункты;</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коллективные сады с садовыми домиками, дачные поселки;</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отдельные промышленные и сельскохозяйственные предприятия;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птицефабрики, тепличные комбинаты и хозяйства;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карьеры разработки полезных ископаемых;</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гаражи и открытые стоянки для автомобилей индивидуальных владельцев на количество автомобилей свыше 20;</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отдельно стоящие здания с массовым скоплением людей (школы, больницы, детские сады, вокзалы и т.д.);</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жилые здания 3-этажные и выше;</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гидро-, электростанции; гидротехнические сооружения речного транспорта I-IV классов;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очистные сооружения и насосные станции водопроводные, не относящиеся к магистральному трубопроводу;</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склады легковоспламеняющихся и горючих жидкостей и газов с объемом хранения свыше </w:t>
      </w:r>
      <w:smartTag w:uri="urn:schemas-microsoft-com:office:smarttags" w:element="metricconverter">
        <w:smartTagPr>
          <w:attr w:name="ProductID" w:val="1000 м3"/>
        </w:smartTagPr>
        <w:r w:rsidRPr="008B16B4">
          <w:rPr>
            <w:rFonts w:ascii="Times New Roman" w:eastAsia="Times New Roman" w:hAnsi="Times New Roman" w:cs="Times New Roman"/>
            <w:sz w:val="24"/>
            <w:szCs w:val="24"/>
            <w:lang w:eastAsia="ru-RU"/>
          </w:rPr>
          <w:t>1000 м3</w:t>
        </w:r>
      </w:smartTag>
      <w:r w:rsidRPr="008B16B4">
        <w:rPr>
          <w:rFonts w:ascii="Times New Roman" w:eastAsia="Times New Roman" w:hAnsi="Times New Roman" w:cs="Times New Roman"/>
          <w:sz w:val="24"/>
          <w:szCs w:val="24"/>
          <w:lang w:eastAsia="ru-RU"/>
        </w:rPr>
        <w:t>; автозаправочные станции;</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мачты и сооружения многоканальной радиорелейной линии технологической связи трубопроводов, телевизионные башни и др. </w:t>
      </w:r>
    </w:p>
    <w:p w:rsidR="00160CC0" w:rsidRPr="008B16B4" w:rsidRDefault="00160CC0" w:rsidP="008B16B4">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5. Охранные зоны инженерных коммуникаций</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i/>
          <w:sz w:val="24"/>
          <w:szCs w:val="24"/>
          <w:lang w:eastAsia="ru-RU"/>
        </w:rPr>
      </w:pPr>
      <w:r w:rsidRPr="008B16B4">
        <w:rPr>
          <w:rFonts w:ascii="Times New Roman" w:eastAsia="Times New Roman" w:hAnsi="Times New Roman" w:cs="Times New Roman"/>
          <w:sz w:val="24"/>
          <w:szCs w:val="24"/>
          <w:lang w:eastAsia="ru-RU"/>
        </w:rPr>
        <w:t xml:space="preserve"> </w:t>
      </w:r>
      <w:r w:rsidRPr="008B16B4">
        <w:rPr>
          <w:rFonts w:ascii="Times New Roman" w:eastAsia="Times New Roman" w:hAnsi="Times New Roman" w:cs="Times New Roman"/>
          <w:i/>
          <w:sz w:val="24"/>
          <w:szCs w:val="24"/>
          <w:lang w:eastAsia="ru-RU"/>
        </w:rPr>
        <w:t xml:space="preserve">Охранная зона магистральных трубопроводов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исключения возможности повреждения трубопроводов устанавливаются охранные зоны. Размер охранной зоны трубопроводов определяется Правилами охраны магистральных трубопроводов (утв. Постановлением Госгортехнадзора России от 22.04.1992 г. №9) и  Порядком использования земель в охранных зонах трубопроводов (утв. Постановлением Кабинета Министров Республики Татарстан от 20.08.2007 г. № 395).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Размер охранной зоны магистрального газопровода составляет </w:t>
      </w:r>
      <w:smartTag w:uri="urn:schemas-microsoft-com:office:smarttags" w:element="metricconverter">
        <w:smartTagPr>
          <w:attr w:name="ProductID" w:val="25 м"/>
        </w:smartTagPr>
        <w:r w:rsidRPr="008B16B4">
          <w:rPr>
            <w:rFonts w:ascii="Times New Roman" w:eastAsia="Times New Roman" w:hAnsi="Times New Roman" w:cs="Times New Roman"/>
            <w:sz w:val="24"/>
            <w:szCs w:val="24"/>
            <w:lang w:eastAsia="ru-RU"/>
          </w:rPr>
          <w:t>25 м</w:t>
        </w:r>
      </w:smartTag>
      <w:r w:rsidRPr="008B16B4">
        <w:rPr>
          <w:rFonts w:ascii="Times New Roman" w:eastAsia="Times New Roman" w:hAnsi="Times New Roman" w:cs="Times New Roman"/>
          <w:sz w:val="24"/>
          <w:szCs w:val="24"/>
          <w:lang w:eastAsia="ru-RU"/>
        </w:rPr>
        <w:t>.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160CC0" w:rsidRPr="0051455E" w:rsidRDefault="00160CC0" w:rsidP="00160CC0">
      <w:pPr>
        <w:pStyle w:val="ConsPlusNormal"/>
        <w:ind w:firstLine="709"/>
        <w:jc w:val="both"/>
        <w:rPr>
          <w:rFonts w:ascii="Times New Roman" w:hAnsi="Times New Roman"/>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охранной зоны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производство мелиоративных земляных работ, сооружение оросительных и осушительных систем;</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производство горных, строительных, монтажных, взрывных работ, планировка грунта;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160CC0" w:rsidRPr="0051455E" w:rsidRDefault="00160CC0" w:rsidP="00160CC0">
      <w:pPr>
        <w:pStyle w:val="ConsPlusNormal"/>
        <w:ind w:firstLine="709"/>
        <w:jc w:val="both"/>
        <w:rPr>
          <w:rFonts w:ascii="Times New Roman" w:hAnsi="Times New Roman"/>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Условно разрешенные виды использования, допустимые по согласованию с организацией,  эксплуатирующей газопровод, включают:</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возведение любых построек и сооружений;</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сооружение проездов и переездов через трассы трубопроводов;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размещение стоянок автомобильного транспорта, тракторов и механизмов, </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садов и огородов.</w:t>
      </w:r>
    </w:p>
    <w:p w:rsidR="00160CC0" w:rsidRPr="0051455E" w:rsidRDefault="00160CC0" w:rsidP="00160CC0">
      <w:pPr>
        <w:pStyle w:val="ConsPlusNormal"/>
        <w:ind w:firstLine="567"/>
        <w:jc w:val="both"/>
        <w:rPr>
          <w:rFonts w:ascii="Times New Roman" w:hAnsi="Times New Roman"/>
          <w:sz w:val="24"/>
          <w:szCs w:val="24"/>
        </w:rPr>
      </w:pPr>
    </w:p>
    <w:p w:rsidR="00160CC0" w:rsidRPr="00903B6F" w:rsidRDefault="00160CC0" w:rsidP="00160CC0">
      <w:pPr>
        <w:ind w:firstLine="709"/>
        <w:jc w:val="both"/>
        <w:rPr>
          <w:rFonts w:ascii="Calibri" w:eastAsia="Calibri" w:hAnsi="Calibri" w:cs="Times New Roman"/>
          <w:sz w:val="24"/>
          <w:szCs w:val="24"/>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6. Водоохранные зоны, прибрежные защитные и береговые полосы поверхностных водных объектов</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b/>
          <w:sz w:val="24"/>
          <w:szCs w:val="24"/>
          <w:lang w:eastAsia="ru-RU"/>
        </w:rPr>
        <w:t>Водоохранными зонами</w:t>
      </w:r>
      <w:r w:rsidRPr="008B16B4">
        <w:rPr>
          <w:rFonts w:ascii="Times New Roman" w:eastAsia="Times New Roman" w:hAnsi="Times New Roman" w:cs="Times New Roman"/>
          <w:sz w:val="24"/>
          <w:szCs w:val="24"/>
          <w:lang w:eastAsia="ru-RU"/>
        </w:rPr>
        <w:t xml:space="preserve">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В границах водоохранных зон устанавливаются </w:t>
      </w:r>
      <w:r w:rsidRPr="008B16B4">
        <w:rPr>
          <w:rFonts w:ascii="Times New Roman" w:eastAsia="Times New Roman" w:hAnsi="Times New Roman" w:cs="Times New Roman"/>
          <w:b/>
          <w:sz w:val="24"/>
          <w:szCs w:val="24"/>
          <w:lang w:eastAsia="ru-RU"/>
        </w:rPr>
        <w:t>прибрежные защитные полосы</w:t>
      </w:r>
      <w:r w:rsidRPr="008B16B4">
        <w:rPr>
          <w:rFonts w:ascii="Times New Roman" w:eastAsia="Times New Roman" w:hAnsi="Times New Roman" w:cs="Times New Roman"/>
          <w:sz w:val="24"/>
          <w:szCs w:val="24"/>
          <w:lang w:eastAsia="ru-RU"/>
        </w:rPr>
        <w:t>, на территориях которых вводятся дополнительные ограничения хозяйственной и иной деятельности.</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b/>
          <w:sz w:val="24"/>
          <w:szCs w:val="24"/>
          <w:lang w:eastAsia="ru-RU"/>
        </w:rPr>
        <w:t>Береговые полосы</w:t>
      </w:r>
      <w:r w:rsidRPr="008B16B4">
        <w:rPr>
          <w:rFonts w:ascii="Times New Roman" w:eastAsia="Times New Roman" w:hAnsi="Times New Roman" w:cs="Times New Roman"/>
          <w:sz w:val="24"/>
          <w:szCs w:val="24"/>
          <w:lang w:eastAsia="ru-RU"/>
        </w:rPr>
        <w:t xml:space="preserve"> выделяются в целях обеспечения доступа каждого гражданина к водным объектам общего пользования.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до </w:t>
      </w:r>
      <w:smartTag w:uri="urn:schemas-microsoft-com:office:smarttags" w:element="metricconverter">
        <w:smartTagPr>
          <w:attr w:name="ProductID" w:val="10 км"/>
        </w:smartTagPr>
        <w:r w:rsidRPr="008B16B4">
          <w:rPr>
            <w:rFonts w:ascii="Times New Roman" w:eastAsia="Times New Roman" w:hAnsi="Times New Roman" w:cs="Times New Roman"/>
            <w:sz w:val="24"/>
            <w:szCs w:val="24"/>
            <w:lang w:eastAsia="ru-RU"/>
          </w:rPr>
          <w:t>10 км</w:t>
        </w:r>
      </w:smartTag>
      <w:r w:rsidRPr="008B16B4">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от 10 до </w:t>
      </w:r>
      <w:smartTag w:uri="urn:schemas-microsoft-com:office:smarttags" w:element="metricconverter">
        <w:smartTagPr>
          <w:attr w:name="ProductID" w:val="50 км"/>
        </w:smartTagPr>
        <w:r w:rsidRPr="008B16B4">
          <w:rPr>
            <w:rFonts w:ascii="Times New Roman" w:eastAsia="Times New Roman" w:hAnsi="Times New Roman" w:cs="Times New Roman"/>
            <w:sz w:val="24"/>
            <w:szCs w:val="24"/>
            <w:lang w:eastAsia="ru-RU"/>
          </w:rPr>
          <w:t>50 км</w:t>
        </w:r>
      </w:smartTag>
      <w:r w:rsidRPr="008B16B4">
        <w:rPr>
          <w:rFonts w:ascii="Times New Roman" w:eastAsia="Times New Roman" w:hAnsi="Times New Roman" w:cs="Times New Roman"/>
          <w:sz w:val="24"/>
          <w:szCs w:val="24"/>
          <w:lang w:eastAsia="ru-RU"/>
        </w:rPr>
        <w:t xml:space="preserve"> - в размере </w:t>
      </w:r>
      <w:smartTag w:uri="urn:schemas-microsoft-com:office:smarttags" w:element="metricconverter">
        <w:smartTagPr>
          <w:attr w:name="ProductID" w:val="100 м"/>
        </w:smartTagPr>
        <w:r w:rsidRPr="008B16B4">
          <w:rPr>
            <w:rFonts w:ascii="Times New Roman" w:eastAsia="Times New Roman" w:hAnsi="Times New Roman" w:cs="Times New Roman"/>
            <w:sz w:val="24"/>
            <w:szCs w:val="24"/>
            <w:lang w:eastAsia="ru-RU"/>
          </w:rPr>
          <w:t>100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от </w:t>
      </w:r>
      <w:smartTag w:uri="urn:schemas-microsoft-com:office:smarttags" w:element="metricconverter">
        <w:smartTagPr>
          <w:attr w:name="ProductID" w:val="50 км"/>
        </w:smartTagPr>
        <w:r w:rsidRPr="008B16B4">
          <w:rPr>
            <w:rFonts w:ascii="Times New Roman" w:eastAsia="Times New Roman" w:hAnsi="Times New Roman" w:cs="Times New Roman"/>
            <w:sz w:val="24"/>
            <w:szCs w:val="24"/>
            <w:lang w:eastAsia="ru-RU"/>
          </w:rPr>
          <w:t>50 км</w:t>
        </w:r>
      </w:smartTag>
      <w:r w:rsidRPr="008B16B4">
        <w:rPr>
          <w:rFonts w:ascii="Times New Roman" w:eastAsia="Times New Roman" w:hAnsi="Times New Roman" w:cs="Times New Roman"/>
          <w:sz w:val="24"/>
          <w:szCs w:val="24"/>
          <w:lang w:eastAsia="ru-RU"/>
        </w:rPr>
        <w:t xml:space="preserve"> и более - в размере </w:t>
      </w:r>
      <w:smartTag w:uri="urn:schemas-microsoft-com:office:smarttags" w:element="metricconverter">
        <w:smartTagPr>
          <w:attr w:name="ProductID" w:val="200 м"/>
        </w:smartTagPr>
        <w:r w:rsidRPr="008B16B4">
          <w:rPr>
            <w:rFonts w:ascii="Times New Roman" w:eastAsia="Times New Roman" w:hAnsi="Times New Roman" w:cs="Times New Roman"/>
            <w:sz w:val="24"/>
            <w:szCs w:val="24"/>
            <w:lang w:eastAsia="ru-RU"/>
          </w:rPr>
          <w:t>200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8B16B4">
          <w:rPr>
            <w:rFonts w:ascii="Times New Roman" w:eastAsia="Times New Roman" w:hAnsi="Times New Roman" w:cs="Times New Roman"/>
            <w:sz w:val="24"/>
            <w:szCs w:val="24"/>
            <w:lang w:eastAsia="ru-RU"/>
          </w:rPr>
          <w:t>10 км</w:t>
        </w:r>
      </w:smartTag>
      <w:r w:rsidRPr="008B16B4">
        <w:rPr>
          <w:rFonts w:ascii="Times New Roman" w:eastAsia="Times New Roman" w:hAnsi="Times New Roman" w:cs="Times New Roman"/>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Таким образом, водоохранная зона для р. Свияга и р. Була составляет </w:t>
      </w:r>
      <w:smartTag w:uri="urn:schemas-microsoft-com:office:smarttags" w:element="metricconverter">
        <w:smartTagPr>
          <w:attr w:name="ProductID" w:val="200 м"/>
        </w:smartTagPr>
        <w:r w:rsidRPr="008B16B4">
          <w:rPr>
            <w:rFonts w:ascii="Times New Roman" w:eastAsia="Times New Roman" w:hAnsi="Times New Roman" w:cs="Times New Roman"/>
            <w:sz w:val="24"/>
            <w:szCs w:val="24"/>
            <w:lang w:eastAsia="ru-RU"/>
          </w:rPr>
          <w:t>200 м</w:t>
        </w:r>
      </w:smartTag>
      <w:r w:rsidRPr="008B16B4">
        <w:rPr>
          <w:rFonts w:ascii="Times New Roman" w:eastAsia="Times New Roman" w:hAnsi="Times New Roman" w:cs="Times New Roman"/>
          <w:sz w:val="24"/>
          <w:szCs w:val="24"/>
          <w:lang w:eastAsia="ru-RU"/>
        </w:rPr>
        <w:t>.</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Ширина водоохранной зоны озер устанавливается в размере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8B16B4">
          <w:rPr>
            <w:rFonts w:ascii="Times New Roman" w:eastAsia="Times New Roman" w:hAnsi="Times New Roman" w:cs="Times New Roman"/>
            <w:sz w:val="24"/>
            <w:szCs w:val="24"/>
            <w:lang w:eastAsia="ru-RU"/>
          </w:rPr>
          <w:t>30 м</w:t>
        </w:r>
      </w:smartTag>
      <w:r w:rsidRPr="008B16B4">
        <w:rPr>
          <w:rFonts w:ascii="Times New Roman" w:eastAsia="Times New Roman" w:hAnsi="Times New Roman" w:cs="Times New Roman"/>
          <w:sz w:val="24"/>
          <w:szCs w:val="24"/>
          <w:lang w:eastAsia="ru-RU"/>
        </w:rPr>
        <w:t xml:space="preserve"> для обратного уклона или 0</w:t>
      </w:r>
      <w:r w:rsidRPr="008B16B4">
        <w:rPr>
          <w:rFonts w:ascii="Times New Roman" w:eastAsia="Times New Roman" w:hAnsi="Times New Roman" w:cs="Times New Roman"/>
          <w:sz w:val="24"/>
          <w:szCs w:val="24"/>
          <w:lang w:eastAsia="ru-RU"/>
        </w:rPr>
        <w:sym w:font="Symbol" w:char="F0B0"/>
      </w:r>
      <w:r w:rsidRPr="008B16B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40 м"/>
        </w:smartTagPr>
        <w:r w:rsidRPr="008B16B4">
          <w:rPr>
            <w:rFonts w:ascii="Times New Roman" w:eastAsia="Times New Roman" w:hAnsi="Times New Roman" w:cs="Times New Roman"/>
            <w:sz w:val="24"/>
            <w:szCs w:val="24"/>
            <w:lang w:eastAsia="ru-RU"/>
          </w:rPr>
          <w:t>40 м</w:t>
        </w:r>
      </w:smartTag>
      <w:r w:rsidRPr="008B16B4">
        <w:rPr>
          <w:rFonts w:ascii="Times New Roman" w:eastAsia="Times New Roman" w:hAnsi="Times New Roman" w:cs="Times New Roman"/>
          <w:sz w:val="24"/>
          <w:szCs w:val="24"/>
          <w:lang w:eastAsia="ru-RU"/>
        </w:rPr>
        <w:t xml:space="preserve"> для уклона до 3</w:t>
      </w:r>
      <w:r w:rsidRPr="008B16B4">
        <w:rPr>
          <w:rFonts w:ascii="Times New Roman" w:eastAsia="Times New Roman" w:hAnsi="Times New Roman" w:cs="Times New Roman"/>
          <w:sz w:val="24"/>
          <w:szCs w:val="24"/>
          <w:lang w:eastAsia="ru-RU"/>
        </w:rPr>
        <w:sym w:font="Symbol" w:char="F0B0"/>
      </w:r>
      <w:r w:rsidRPr="008B16B4">
        <w:rPr>
          <w:rFonts w:ascii="Times New Roman" w:eastAsia="Times New Roman" w:hAnsi="Times New Roman" w:cs="Times New Roman"/>
          <w:sz w:val="24"/>
          <w:szCs w:val="24"/>
          <w:lang w:eastAsia="ru-RU"/>
        </w:rPr>
        <w:t xml:space="preserve"> и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 xml:space="preserve"> для уклона 3</w:t>
      </w:r>
      <w:r w:rsidRPr="008B16B4">
        <w:rPr>
          <w:rFonts w:ascii="Times New Roman" w:eastAsia="Times New Roman" w:hAnsi="Times New Roman" w:cs="Times New Roman"/>
          <w:sz w:val="24"/>
          <w:szCs w:val="24"/>
          <w:lang w:eastAsia="ru-RU"/>
        </w:rPr>
        <w:sym w:font="Symbol" w:char="F0B0"/>
      </w:r>
      <w:r w:rsidRPr="008B16B4">
        <w:rPr>
          <w:rFonts w:ascii="Times New Roman" w:eastAsia="Times New Roman" w:hAnsi="Times New Roman" w:cs="Times New Roman"/>
          <w:sz w:val="24"/>
          <w:szCs w:val="24"/>
          <w:lang w:eastAsia="ru-RU"/>
        </w:rPr>
        <w:t xml:space="preserve"> и более.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8B16B4">
          <w:rPr>
            <w:rFonts w:ascii="Times New Roman" w:eastAsia="Times New Roman" w:hAnsi="Times New Roman" w:cs="Times New Roman"/>
            <w:sz w:val="24"/>
            <w:szCs w:val="24"/>
            <w:lang w:eastAsia="ru-RU"/>
          </w:rPr>
          <w:t>20 м</w:t>
        </w:r>
      </w:smartTag>
      <w:r w:rsidRPr="008B16B4">
        <w:rPr>
          <w:rFonts w:ascii="Times New Roman" w:eastAsia="Times New Roman" w:hAnsi="Times New Roman" w:cs="Times New Roman"/>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8B16B4">
          <w:rPr>
            <w:rFonts w:ascii="Times New Roman" w:eastAsia="Times New Roman" w:hAnsi="Times New Roman" w:cs="Times New Roman"/>
            <w:sz w:val="24"/>
            <w:szCs w:val="24"/>
            <w:lang w:eastAsia="ru-RU"/>
          </w:rPr>
          <w:t>10 км</w:t>
        </w:r>
      </w:smartTag>
      <w:r w:rsidRPr="008B16B4">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 м"/>
        </w:smartTagPr>
        <w:r w:rsidRPr="008B16B4">
          <w:rPr>
            <w:rFonts w:ascii="Times New Roman" w:eastAsia="Times New Roman" w:hAnsi="Times New Roman" w:cs="Times New Roman"/>
            <w:sz w:val="24"/>
            <w:szCs w:val="24"/>
            <w:lang w:eastAsia="ru-RU"/>
          </w:rPr>
          <w:t>5 м</w:t>
        </w:r>
      </w:smartTag>
      <w:r w:rsidRPr="008B16B4">
        <w:rPr>
          <w:rFonts w:ascii="Times New Roman" w:eastAsia="Times New Roman" w:hAnsi="Times New Roman" w:cs="Times New Roman"/>
          <w:sz w:val="24"/>
          <w:szCs w:val="24"/>
          <w:lang w:eastAsia="ru-RU"/>
        </w:rPr>
        <w:t xml:space="preserve">). В целях обеспечения свободного доступа граждан к водному объекту береговая полоса не может быть застроена.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Для земельных участков и иных объектов недвижимости, расположенных в водоохранных зонах, прибрежных защитных и береговых полосах поверхностных водных объектов, устанавливаются: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виды запрещенного использования;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160CC0" w:rsidRPr="00160CC0" w:rsidRDefault="00160CC0" w:rsidP="00160CC0">
      <w:pPr>
        <w:pStyle w:val="Iauiue"/>
        <w:spacing w:before="120"/>
        <w:ind w:firstLine="709"/>
        <w:jc w:val="both"/>
        <w:rPr>
          <w:b/>
          <w:sz w:val="24"/>
          <w:szCs w:val="24"/>
        </w:rPr>
      </w:pP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использование сточных вод для удобрения почв;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8B16B4">
        <w:rPr>
          <w:rFonts w:ascii="Times New Roman" w:eastAsia="Times New Roman" w:hAnsi="Times New Roman" w:cs="Times New Roman"/>
          <w:b/>
          <w:sz w:val="24"/>
          <w:szCs w:val="24"/>
          <w:lang w:eastAsia="ru-RU"/>
        </w:rPr>
        <w:t>В границах прибрежных защитных полос, наряду с ограничениями, указанными для водоохранных зон, запрещаются: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распашка земель;</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отвалов размываемых грунтов;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60CC0" w:rsidRDefault="00160CC0" w:rsidP="00160CC0">
      <w:pPr>
        <w:pStyle w:val="Iauiue"/>
        <w:spacing w:before="120"/>
        <w:ind w:firstLine="709"/>
        <w:jc w:val="both"/>
        <w:outlineLvl w:val="0"/>
        <w:rPr>
          <w:b/>
          <w:sz w:val="24"/>
          <w:szCs w:val="24"/>
        </w:rPr>
      </w:pPr>
    </w:p>
    <w:p w:rsidR="00160CC0" w:rsidRPr="001B0A16" w:rsidRDefault="00160CC0" w:rsidP="001B0A16">
      <w:pPr>
        <w:tabs>
          <w:tab w:val="left" w:pos="720"/>
        </w:tabs>
        <w:spacing w:after="0" w:line="240" w:lineRule="auto"/>
        <w:ind w:right="-6" w:firstLine="540"/>
        <w:jc w:val="both"/>
        <w:rPr>
          <w:rFonts w:ascii="Times New Roman" w:eastAsia="Times New Roman" w:hAnsi="Times New Roman" w:cs="Times New Roman"/>
          <w:b/>
          <w:sz w:val="24"/>
          <w:szCs w:val="24"/>
          <w:lang w:eastAsia="ru-RU"/>
        </w:rPr>
      </w:pPr>
      <w:r w:rsidRPr="001B0A16">
        <w:rPr>
          <w:rFonts w:ascii="Times New Roman" w:eastAsia="Times New Roman" w:hAnsi="Times New Roman" w:cs="Times New Roman"/>
          <w:b/>
          <w:sz w:val="24"/>
          <w:szCs w:val="24"/>
          <w:lang w:eastAsia="ru-RU"/>
        </w:rPr>
        <w:t>Запрещенные виды использования в береговой полосе:</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приватизация земельных участков;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передвижение с использованием механических транспортных средств.</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160CC0" w:rsidRPr="00D80FAC" w:rsidRDefault="00160CC0" w:rsidP="00160CC0">
      <w:pPr>
        <w:ind w:firstLine="709"/>
        <w:jc w:val="both"/>
        <w:rPr>
          <w:rFonts w:ascii="Calibri" w:eastAsia="Calibri" w:hAnsi="Calibri" w:cs="Times New Roman"/>
          <w:sz w:val="24"/>
          <w:szCs w:val="24"/>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7. Зоны санитарной охраны источников питьевого водоснабжения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 соответствии с СанПиН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На рассматриваемой территории имеются родники и водозаборные скважины, для которых установлен первый пояс зоны санитарной охраны, составляющий </w:t>
      </w:r>
      <w:smartTag w:uri="urn:schemas-microsoft-com:office:smarttags" w:element="metricconverter">
        <w:smartTagPr>
          <w:attr w:name="ProductID" w:val="50 м"/>
        </w:smartTagPr>
        <w:r w:rsidRPr="008B16B4">
          <w:rPr>
            <w:rFonts w:ascii="Times New Roman" w:eastAsia="Times New Roman" w:hAnsi="Times New Roman" w:cs="Times New Roman"/>
            <w:sz w:val="24"/>
            <w:szCs w:val="24"/>
            <w:lang w:eastAsia="ru-RU"/>
          </w:rPr>
          <w:t>50 м</w:t>
        </w:r>
      </w:smartTag>
      <w:r w:rsidRPr="008B16B4">
        <w:rPr>
          <w:rFonts w:ascii="Times New Roman" w:eastAsia="Times New Roman" w:hAnsi="Times New Roman" w:cs="Times New Roman"/>
          <w:sz w:val="24"/>
          <w:szCs w:val="24"/>
          <w:lang w:eastAsia="ru-RU"/>
        </w:rPr>
        <w:t>. Необходима разработка проектов и проведение расчетов границ второго и третьего поясов. Режим их использования устанавливают СанПиН 2.1.4.1110-02.</w:t>
      </w:r>
    </w:p>
    <w:p w:rsidR="00160CC0" w:rsidRDefault="00160CC0" w:rsidP="00160CC0">
      <w:pPr>
        <w:pStyle w:val="ConsPlusNormal"/>
        <w:ind w:firstLine="567"/>
        <w:jc w:val="both"/>
        <w:rPr>
          <w:rFonts w:ascii="Times New Roman" w:hAnsi="Times New Roman"/>
          <w:b/>
          <w:sz w:val="24"/>
          <w:szCs w:val="24"/>
        </w:rPr>
      </w:pPr>
    </w:p>
    <w:p w:rsidR="00160CC0" w:rsidRPr="009977A9" w:rsidRDefault="00160CC0" w:rsidP="00160CC0">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w:t>
      </w:r>
      <w:r w:rsidRPr="009977A9">
        <w:rPr>
          <w:rFonts w:ascii="Times New Roman" w:hAnsi="Times New Roman"/>
          <w:b/>
          <w:sz w:val="24"/>
          <w:szCs w:val="24"/>
        </w:rPr>
        <w:t xml:space="preserve"> пояса зоны санитарной охраны </w:t>
      </w:r>
      <w:r>
        <w:rPr>
          <w:rFonts w:ascii="Times New Roman" w:hAnsi="Times New Roman"/>
          <w:b/>
          <w:sz w:val="24"/>
          <w:szCs w:val="24"/>
        </w:rPr>
        <w:t xml:space="preserve">подземных </w:t>
      </w:r>
      <w:r w:rsidRPr="009977A9">
        <w:rPr>
          <w:rFonts w:ascii="Times New Roman" w:hAnsi="Times New Roman"/>
          <w:b/>
          <w:sz w:val="24"/>
          <w:szCs w:val="24"/>
        </w:rPr>
        <w:t>источников питьевого водоснабжения: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посадка высокоствольных деревьев;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жилых и хозяйственно-бытовых зданий;</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проживание людей, применение ядохимикатов и удобрений.</w:t>
      </w:r>
    </w:p>
    <w:p w:rsidR="00160CC0" w:rsidRPr="009977A9" w:rsidRDefault="00160CC0" w:rsidP="00160CC0">
      <w:pPr>
        <w:pStyle w:val="aff4"/>
        <w:tabs>
          <w:tab w:val="clear" w:pos="1287"/>
        </w:tabs>
        <w:rPr>
          <w:szCs w:val="24"/>
        </w:rPr>
      </w:pPr>
    </w:p>
    <w:p w:rsidR="00160CC0" w:rsidRPr="009977A9" w:rsidRDefault="00160CC0" w:rsidP="00160CC0">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запрещенного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II</w:t>
      </w:r>
      <w:r w:rsidRPr="009977A9">
        <w:rPr>
          <w:rFonts w:ascii="Times New Roman" w:hAnsi="Times New Roman"/>
          <w:b/>
          <w:sz w:val="24"/>
          <w:szCs w:val="24"/>
        </w:rPr>
        <w:t xml:space="preserve"> пояса зоны санитарной охраны подземных источников питьевого водоснабжения: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закачка отработанных вод в подземные горизонты и подземное складирование твердых отходов, разработки недр земли;</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применение удобрений и ядохимикатов;</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рубка леса главного пользования.</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Роспотребнадзора по Республике Татарстан, выданного с учетом заключения органов геологического контроля. </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p>
    <w:p w:rsidR="00160CC0" w:rsidRPr="009977A9" w:rsidRDefault="00160CC0" w:rsidP="00160CC0">
      <w:pPr>
        <w:pStyle w:val="ConsPlusNormal"/>
        <w:ind w:firstLine="567"/>
        <w:jc w:val="both"/>
        <w:rPr>
          <w:rFonts w:ascii="Times New Roman" w:hAnsi="Times New Roman"/>
          <w:b/>
          <w:sz w:val="24"/>
          <w:szCs w:val="24"/>
        </w:rPr>
      </w:pPr>
      <w:r w:rsidRPr="009977A9">
        <w:rPr>
          <w:rFonts w:ascii="Times New Roman" w:hAnsi="Times New Roman"/>
          <w:b/>
          <w:sz w:val="24"/>
          <w:szCs w:val="24"/>
        </w:rPr>
        <w:t xml:space="preserve">Виды условно разрешенного использования земельных участков и иных объектов недвижимости, расположенных в границах </w:t>
      </w:r>
      <w:r w:rsidRPr="009977A9">
        <w:rPr>
          <w:rFonts w:ascii="Times New Roman" w:hAnsi="Times New Roman"/>
          <w:b/>
          <w:sz w:val="24"/>
          <w:szCs w:val="24"/>
          <w:lang w:val="en-US"/>
        </w:rPr>
        <w:t>II</w:t>
      </w:r>
      <w:r w:rsidRPr="009977A9">
        <w:rPr>
          <w:rFonts w:ascii="Times New Roman" w:hAnsi="Times New Roman"/>
          <w:b/>
          <w:sz w:val="24"/>
          <w:szCs w:val="24"/>
        </w:rPr>
        <w:t xml:space="preserve"> пояса зоны санитарной охраны подземных источников питьевого водоснабжения:</w:t>
      </w:r>
    </w:p>
    <w:p w:rsidR="00160CC0" w:rsidRPr="008B16B4" w:rsidRDefault="00160CC0" w:rsidP="008B16B4">
      <w:pPr>
        <w:pStyle w:val="a7"/>
        <w:numPr>
          <w:ilvl w:val="0"/>
          <w:numId w:val="20"/>
        </w:numPr>
        <w:tabs>
          <w:tab w:val="left" w:pos="567"/>
        </w:tabs>
        <w:spacing w:after="0" w:line="240" w:lineRule="auto"/>
        <w:ind w:left="567" w:right="-6" w:hanging="283"/>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бурение новых скважин и новое строительство, связанное с нарушением почвенного покрова, по согласованию с Управлением Роспотребнадзора по Республике Татарстан.</w:t>
      </w:r>
    </w:p>
    <w:p w:rsidR="00160CC0" w:rsidRPr="008B16B4" w:rsidRDefault="00160CC0" w:rsidP="008B16B4">
      <w:pPr>
        <w:pStyle w:val="a7"/>
        <w:tabs>
          <w:tab w:val="left" w:pos="567"/>
        </w:tabs>
        <w:spacing w:after="0" w:line="240" w:lineRule="auto"/>
        <w:ind w:left="567" w:right="-6"/>
        <w:jc w:val="both"/>
        <w:rPr>
          <w:rFonts w:ascii="Times New Roman" w:eastAsia="Times New Roman" w:hAnsi="Times New Roman" w:cs="Times New Roman"/>
          <w:sz w:val="24"/>
          <w:szCs w:val="24"/>
          <w:lang w:eastAsia="ru-RU"/>
        </w:rPr>
      </w:pPr>
    </w:p>
    <w:p w:rsidR="00160CC0" w:rsidRPr="008B16B4" w:rsidRDefault="00160CC0" w:rsidP="008B16B4">
      <w:pPr>
        <w:spacing w:after="100"/>
        <w:rPr>
          <w:rFonts w:ascii="Times New Roman" w:hAnsi="Times New Roman" w:cs="Times New Roman"/>
          <w:b/>
          <w:sz w:val="24"/>
          <w:szCs w:val="24"/>
        </w:rPr>
      </w:pPr>
      <w:r w:rsidRPr="008B16B4">
        <w:rPr>
          <w:rFonts w:ascii="Times New Roman" w:hAnsi="Times New Roman" w:cs="Times New Roman"/>
          <w:b/>
          <w:sz w:val="24"/>
          <w:szCs w:val="24"/>
        </w:rPr>
        <w:t>8. Памятник природы р. Свияга</w:t>
      </w:r>
    </w:p>
    <w:p w:rsidR="00160CC0" w:rsidRPr="008B16B4" w:rsidRDefault="00160CC0" w:rsidP="008B16B4">
      <w:pPr>
        <w:tabs>
          <w:tab w:val="left" w:pos="720"/>
        </w:tabs>
        <w:spacing w:after="0" w:line="240" w:lineRule="auto"/>
        <w:ind w:right="-6" w:firstLine="540"/>
        <w:jc w:val="both"/>
        <w:rPr>
          <w:rFonts w:ascii="Times New Roman" w:eastAsia="Times New Roman" w:hAnsi="Times New Roman" w:cs="Times New Roman"/>
          <w:sz w:val="24"/>
          <w:szCs w:val="24"/>
          <w:lang w:eastAsia="ru-RU"/>
        </w:rPr>
      </w:pPr>
      <w:r w:rsidRPr="008B16B4">
        <w:rPr>
          <w:rFonts w:ascii="Times New Roman" w:eastAsia="Times New Roman" w:hAnsi="Times New Roman" w:cs="Times New Roman"/>
          <w:sz w:val="24"/>
          <w:szCs w:val="24"/>
          <w:lang w:eastAsia="ru-RU"/>
        </w:rPr>
        <w:t>По территории муниципального образования «Деушевское сельское поселение» протекает р. Свияга, признанная памятником природы регионального значения в соответствии с постановлениями СМ ТАССР от 10.01.1978 г. №25 и КМ РТ от 29.12.2005 г. № 644. Требуется соблюдение режима охраны территории памятника природы, а также режима использования водоохранных зон в установленном законом порядке (см. статью 33 п. 6).</w:t>
      </w:r>
    </w:p>
    <w:p w:rsidR="00B229AC" w:rsidRPr="00160CC0" w:rsidRDefault="00B229AC" w:rsidP="00160CC0">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4" w:name="_Toc353886939"/>
      <w:r w:rsidRPr="00160CC0">
        <w:rPr>
          <w:rFonts w:ascii="Times New Roman" w:eastAsia="Times New Roman" w:hAnsi="Times New Roman" w:cs="Times New Roman"/>
          <w:b/>
          <w:bCs/>
          <w:snapToGrid w:val="0"/>
          <w:sz w:val="24"/>
          <w:szCs w:val="24"/>
          <w:lang w:eastAsia="ru-RU"/>
        </w:rPr>
        <w:t>Статья 37. Описание ограничений использования недвижимости, установленных для зон охраны объектов культурного наследия</w:t>
      </w:r>
      <w:bookmarkEnd w:id="94"/>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Pr="00160CC0" w:rsidRDefault="00B229AC" w:rsidP="00160CC0">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5" w:name="_Toc353886940"/>
      <w:r w:rsidRPr="00160CC0">
        <w:rPr>
          <w:rFonts w:ascii="Times New Roman" w:eastAsia="Times New Roman" w:hAnsi="Times New Roman" w:cs="Times New Roman"/>
          <w:b/>
          <w:bCs/>
          <w:snapToGrid w:val="0"/>
          <w:sz w:val="24"/>
          <w:szCs w:val="24"/>
          <w:lang w:eastAsia="ru-RU"/>
        </w:rPr>
        <w:t>Статья 38. Зоны действия публичных сервитутов</w:t>
      </w:r>
      <w:bookmarkEnd w:id="95"/>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B229AC" w:rsidRDefault="00B229AC" w:rsidP="00B229AC">
      <w:pPr>
        <w:spacing w:after="0" w:line="240" w:lineRule="auto"/>
        <w:ind w:firstLine="709"/>
        <w:jc w:val="both"/>
        <w:rPr>
          <w:rFonts w:ascii="Times New Roman" w:eastAsia="Times New Roman" w:hAnsi="Times New Roman" w:cs="Times New Roman"/>
          <w:sz w:val="24"/>
          <w:szCs w:val="24"/>
          <w:lang w:eastAsia="ru-RU"/>
        </w:rPr>
      </w:pPr>
    </w:p>
    <w:p w:rsidR="00160CC0" w:rsidRDefault="00160CC0" w:rsidP="00160CC0">
      <w:pPr>
        <w:keepNext/>
        <w:keepLines/>
        <w:spacing w:before="200" w:after="0" w:line="240" w:lineRule="auto"/>
        <w:ind w:firstLine="709"/>
        <w:jc w:val="both"/>
        <w:outlineLvl w:val="1"/>
        <w:rPr>
          <w:rFonts w:ascii="Times New Roman" w:hAnsi="Times New Roman"/>
          <w:b/>
          <w:bCs/>
          <w:sz w:val="24"/>
          <w:szCs w:val="24"/>
          <w:lang w:eastAsia="ru-RU"/>
        </w:rPr>
      </w:pPr>
      <w:bookmarkStart w:id="96" w:name="_Toc348947460"/>
      <w:bookmarkStart w:id="97" w:name="_Toc352070120"/>
      <w:bookmarkStart w:id="98" w:name="_Toc353886941"/>
      <w:r>
        <w:rPr>
          <w:rFonts w:ascii="Times New Roman" w:hAnsi="Times New Roman"/>
          <w:b/>
          <w:bCs/>
          <w:sz w:val="24"/>
          <w:szCs w:val="24"/>
          <w:lang w:eastAsia="ru-RU"/>
        </w:rPr>
        <w:t>Глава 13.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6"/>
      <w:bookmarkEnd w:id="97"/>
      <w:bookmarkEnd w:id="98"/>
    </w:p>
    <w:p w:rsidR="00160CC0" w:rsidRDefault="00160CC0" w:rsidP="00160CC0">
      <w:pPr>
        <w:spacing w:after="0" w:line="240" w:lineRule="auto"/>
        <w:ind w:firstLine="709"/>
        <w:jc w:val="both"/>
        <w:rPr>
          <w:rFonts w:ascii="Times New Roman" w:hAnsi="Times New Roman"/>
          <w:sz w:val="24"/>
          <w:szCs w:val="24"/>
          <w:lang w:eastAsia="ru-RU"/>
        </w:rPr>
      </w:pPr>
    </w:p>
    <w:p w:rsidR="00160CC0" w:rsidRDefault="00160CC0" w:rsidP="00160CC0">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На карте градостроительного зонирования (часть </w:t>
      </w:r>
      <w:r>
        <w:rPr>
          <w:rFonts w:ascii="Times New Roman" w:hAnsi="Times New Roman"/>
          <w:sz w:val="24"/>
          <w:szCs w:val="24"/>
          <w:lang w:val="en-US" w:eastAsia="ru-RU"/>
        </w:rPr>
        <w:t>II</w:t>
      </w:r>
      <w:r>
        <w:rPr>
          <w:rFonts w:ascii="Times New Roman" w:hAnsi="Times New Roman"/>
          <w:sz w:val="24"/>
          <w:szCs w:val="24"/>
          <w:lang w:eastAsia="ru-RU"/>
        </w:rPr>
        <w:t xml:space="preserve">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–земли лесного фонда, земли водного фонда, покрытых поверхностными водами, сельскохозяйственных угодий в составе земель сельскохозяйственного назначения.</w:t>
      </w:r>
    </w:p>
    <w:p w:rsidR="00160CC0" w:rsidRDefault="00160CC0" w:rsidP="00160CC0">
      <w:pPr>
        <w:shd w:val="clear" w:color="auto" w:fill="FFFFFF"/>
        <w:tabs>
          <w:tab w:val="left" w:pos="187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На карте градостроительного зонирования  не показаны</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05A67">
        <w:rPr>
          <w:rFonts w:ascii="Times New Roman" w:hAnsi="Times New Roman"/>
          <w:sz w:val="24"/>
          <w:szCs w:val="24"/>
          <w:lang w:eastAsia="ru-RU"/>
        </w:rPr>
        <w:t>земельные участки, занятые линейными объ</w:t>
      </w:r>
      <w:r>
        <w:rPr>
          <w:rFonts w:ascii="Times New Roman" w:hAnsi="Times New Roman"/>
          <w:sz w:val="24"/>
          <w:szCs w:val="24"/>
          <w:lang w:eastAsia="ru-RU"/>
        </w:rPr>
        <w:t>ектами и территории общего пользования,</w:t>
      </w:r>
      <w:r w:rsidRPr="00C60045">
        <w:rPr>
          <w:rFonts w:ascii="Times New Roman" w:hAnsi="Times New Roman"/>
          <w:sz w:val="24"/>
          <w:szCs w:val="24"/>
          <w:lang w:eastAsia="ru-RU"/>
        </w:rPr>
        <w:t xml:space="preserve"> </w:t>
      </w:r>
      <w:r>
        <w:rPr>
          <w:rFonts w:ascii="Times New Roman" w:hAnsi="Times New Roman"/>
          <w:sz w:val="24"/>
          <w:szCs w:val="24"/>
          <w:lang w:eastAsia="ru-RU"/>
        </w:rPr>
        <w:t xml:space="preserve">на </w:t>
      </w:r>
      <w:r w:rsidRPr="007E0258">
        <w:rPr>
          <w:rFonts w:ascii="Times New Roman" w:hAnsi="Times New Roman"/>
          <w:sz w:val="24"/>
          <w:szCs w:val="24"/>
          <w:lang w:eastAsia="ru-RU"/>
        </w:rPr>
        <w:t>которы</w:t>
      </w:r>
      <w:r>
        <w:rPr>
          <w:rFonts w:ascii="Times New Roman" w:hAnsi="Times New Roman"/>
          <w:sz w:val="24"/>
          <w:szCs w:val="24"/>
          <w:lang w:eastAsia="ru-RU"/>
        </w:rPr>
        <w:t>е</w:t>
      </w:r>
      <w:r w:rsidRPr="007E0258">
        <w:rPr>
          <w:rFonts w:ascii="Times New Roman" w:hAnsi="Times New Roman"/>
          <w:sz w:val="24"/>
          <w:szCs w:val="24"/>
          <w:lang w:eastAsia="ru-RU"/>
        </w:rPr>
        <w:t xml:space="preserve"> градостроительные</w:t>
      </w:r>
      <w:r>
        <w:rPr>
          <w:rFonts w:ascii="Times New Roman" w:hAnsi="Times New Roman"/>
          <w:sz w:val="24"/>
          <w:szCs w:val="24"/>
          <w:lang w:eastAsia="ru-RU"/>
        </w:rPr>
        <w:t xml:space="preserve"> регламенты не распространяются.</w:t>
      </w:r>
    </w:p>
    <w:p w:rsidR="00160CC0" w:rsidRPr="00967B15" w:rsidRDefault="00160CC0" w:rsidP="00160C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настоящей главе содержится описание назначения основных</w:t>
      </w:r>
      <w:r w:rsidR="00AD3751">
        <w:rPr>
          <w:rFonts w:ascii="Times New Roman" w:hAnsi="Times New Roman"/>
          <w:sz w:val="24"/>
          <w:szCs w:val="24"/>
          <w:lang w:eastAsia="ru-RU"/>
        </w:rPr>
        <w:t xml:space="preserve"> территорий общего пользования </w:t>
      </w:r>
      <w:r>
        <w:rPr>
          <w:rFonts w:ascii="Times New Roman" w:hAnsi="Times New Roman"/>
          <w:sz w:val="24"/>
          <w:szCs w:val="24"/>
          <w:lang w:eastAsia="ru-RU"/>
        </w:rPr>
        <w:t xml:space="preserve">и земель, применительно </w:t>
      </w:r>
      <w:r w:rsidRPr="009D4B8C">
        <w:rPr>
          <w:rFonts w:ascii="Times New Roman" w:hAnsi="Times New Roman"/>
          <w:sz w:val="24"/>
          <w:szCs w:val="24"/>
          <w:lang w:eastAsia="ru-RU"/>
        </w:rPr>
        <w:t>к которым градостроительные регламенты не устанавливаются.</w:t>
      </w:r>
    </w:p>
    <w:p w:rsidR="00160CC0" w:rsidRDefault="00160CC0" w:rsidP="00160CC0">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11 настоящих Правил.</w:t>
      </w:r>
    </w:p>
    <w:p w:rsidR="00160CC0" w:rsidRDefault="00160CC0" w:rsidP="00160CC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r>
        <w:rPr>
          <w:rFonts w:ascii="Times New Roman" w:eastAsia="SimSun" w:hAnsi="Times New Roman"/>
          <w:sz w:val="24"/>
          <w:szCs w:val="24"/>
          <w:lang w:eastAsia="zh-CN"/>
        </w:rPr>
        <w:t>На карте градостроительного зонирования муниципального образования «Деушевское  сельское поселение» Апастовского муниципального района могут быть выделены зем</w:t>
      </w:r>
      <w:r w:rsidRPr="00402D66">
        <w:rPr>
          <w:rFonts w:ascii="Times New Roman" w:eastAsia="SimSun" w:hAnsi="Times New Roman"/>
          <w:sz w:val="24"/>
          <w:szCs w:val="24"/>
          <w:lang w:eastAsia="zh-CN"/>
        </w:rPr>
        <w:t>ли,</w:t>
      </w:r>
      <w:r>
        <w:rPr>
          <w:rFonts w:ascii="Times New Roman" w:eastAsia="SimSun" w:hAnsi="Times New Roman"/>
          <w:sz w:val="24"/>
          <w:szCs w:val="24"/>
          <w:lang w:eastAsia="zh-CN"/>
        </w:rPr>
        <w:t xml:space="preserve"> для которых градостроительные регламенты не устанавливаются:</w:t>
      </w:r>
    </w:p>
    <w:p w:rsidR="00160CC0" w:rsidRDefault="00160CC0" w:rsidP="00160CC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tbl>
      <w:tblPr>
        <w:tblW w:w="9165" w:type="dxa"/>
        <w:tblInd w:w="108" w:type="dxa"/>
        <w:tblLayout w:type="fixed"/>
        <w:tblLook w:val="00A0"/>
      </w:tblPr>
      <w:tblGrid>
        <w:gridCol w:w="2701"/>
        <w:gridCol w:w="6464"/>
      </w:tblGrid>
      <w:tr w:rsidR="00160CC0" w:rsidRPr="001B7D6A" w:rsidTr="000B5A77">
        <w:trPr>
          <w:cantSplit/>
        </w:trPr>
        <w:tc>
          <w:tcPr>
            <w:tcW w:w="2701" w:type="dxa"/>
            <w:tcBorders>
              <w:top w:val="single" w:sz="4" w:space="0" w:color="auto"/>
              <w:left w:val="single" w:sz="4" w:space="0" w:color="auto"/>
              <w:bottom w:val="single" w:sz="4" w:space="0" w:color="auto"/>
              <w:right w:val="single" w:sz="4" w:space="0" w:color="auto"/>
            </w:tcBorders>
          </w:tcPr>
          <w:p w:rsidR="00160CC0" w:rsidRDefault="00160CC0" w:rsidP="00160CC0">
            <w:pPr>
              <w:spacing w:after="0" w:line="240" w:lineRule="auto"/>
              <w:ind w:firstLine="709"/>
              <w:jc w:val="both"/>
              <w:rPr>
                <w:rFonts w:ascii="Times New Roman" w:eastAsia="SimSun" w:hAnsi="Times New Roman"/>
                <w:sz w:val="24"/>
                <w:szCs w:val="24"/>
                <w:lang w:eastAsia="zh-CN"/>
              </w:rPr>
            </w:pPr>
          </w:p>
          <w:p w:rsidR="00160CC0" w:rsidRPr="005E3C4C" w:rsidRDefault="00160CC0" w:rsidP="00160CC0">
            <w:pPr>
              <w:spacing w:after="0" w:line="240" w:lineRule="auto"/>
              <w:rPr>
                <w:rFonts w:ascii="Times New Roman" w:eastAsia="SimSun" w:hAnsi="Times New Roman"/>
                <w:b/>
                <w:sz w:val="24"/>
                <w:szCs w:val="24"/>
                <w:lang w:eastAsia="zh-CN"/>
              </w:rPr>
            </w:pPr>
            <w:r w:rsidRPr="005E3C4C">
              <w:rPr>
                <w:rFonts w:ascii="Times New Roman" w:eastAsia="SimSun" w:hAnsi="Times New Roman"/>
                <w:b/>
                <w:sz w:val="24"/>
                <w:szCs w:val="24"/>
                <w:lang w:eastAsia="zh-CN"/>
              </w:rPr>
              <w:t xml:space="preserve">Обозначения </w:t>
            </w:r>
          </w:p>
        </w:tc>
        <w:tc>
          <w:tcPr>
            <w:tcW w:w="6464" w:type="dxa"/>
            <w:tcBorders>
              <w:top w:val="single" w:sz="4" w:space="0" w:color="auto"/>
              <w:left w:val="single" w:sz="4" w:space="0" w:color="auto"/>
              <w:bottom w:val="single" w:sz="4" w:space="0" w:color="auto"/>
              <w:right w:val="single" w:sz="4" w:space="0" w:color="auto"/>
            </w:tcBorders>
          </w:tcPr>
          <w:p w:rsidR="00160CC0" w:rsidRDefault="00160CC0" w:rsidP="000B5A77">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 xml:space="preserve">Наименование земель, </w:t>
            </w:r>
            <w:r w:rsidRPr="00941ADF">
              <w:rPr>
                <w:rFonts w:ascii="Times New Roman" w:eastAsia="SimSun" w:hAnsi="Times New Roman"/>
                <w:b/>
                <w:sz w:val="24"/>
                <w:szCs w:val="24"/>
                <w:lang w:eastAsia="zh-CN"/>
              </w:rPr>
              <w:t>для</w:t>
            </w:r>
            <w:r>
              <w:rPr>
                <w:rFonts w:ascii="Times New Roman" w:eastAsia="SimSun" w:hAnsi="Times New Roman"/>
                <w:b/>
                <w:sz w:val="24"/>
                <w:szCs w:val="24"/>
                <w:lang w:eastAsia="zh-CN"/>
              </w:rPr>
              <w:t xml:space="preserve"> которых градостроительные регламенты не устанавливаются </w:t>
            </w:r>
          </w:p>
        </w:tc>
      </w:tr>
      <w:tr w:rsidR="00160CC0" w:rsidRPr="001B7D6A" w:rsidTr="000B5A77">
        <w:trPr>
          <w:cantSplit/>
        </w:trPr>
        <w:tc>
          <w:tcPr>
            <w:tcW w:w="2701" w:type="dxa"/>
            <w:tcBorders>
              <w:top w:val="single" w:sz="4" w:space="0" w:color="auto"/>
              <w:left w:val="single" w:sz="4" w:space="0" w:color="auto"/>
              <w:bottom w:val="single" w:sz="4" w:space="0" w:color="auto"/>
              <w:right w:val="single" w:sz="4" w:space="0" w:color="auto"/>
            </w:tcBorders>
          </w:tcPr>
          <w:p w:rsidR="00160CC0" w:rsidRDefault="00160CC0" w:rsidP="00160CC0">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ВФ</w:t>
            </w:r>
          </w:p>
        </w:tc>
        <w:tc>
          <w:tcPr>
            <w:tcW w:w="6464" w:type="dxa"/>
            <w:tcBorders>
              <w:top w:val="single" w:sz="4" w:space="0" w:color="auto"/>
              <w:left w:val="single" w:sz="4" w:space="0" w:color="auto"/>
              <w:bottom w:val="single" w:sz="4" w:space="0" w:color="auto"/>
              <w:right w:val="single" w:sz="4" w:space="0" w:color="auto"/>
            </w:tcBorders>
          </w:tcPr>
          <w:p w:rsidR="00160CC0" w:rsidRDefault="00160CC0" w:rsidP="00160CC0">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водного фонда</w:t>
            </w:r>
          </w:p>
        </w:tc>
      </w:tr>
      <w:tr w:rsidR="00160CC0" w:rsidRPr="001B7D6A" w:rsidTr="000B5A77">
        <w:trPr>
          <w:cantSplit/>
        </w:trPr>
        <w:tc>
          <w:tcPr>
            <w:tcW w:w="2701" w:type="dxa"/>
            <w:tcBorders>
              <w:top w:val="single" w:sz="4" w:space="0" w:color="auto"/>
              <w:left w:val="single" w:sz="4" w:space="0" w:color="auto"/>
              <w:bottom w:val="single" w:sz="4" w:space="0" w:color="auto"/>
              <w:right w:val="single" w:sz="4" w:space="0" w:color="auto"/>
            </w:tcBorders>
          </w:tcPr>
          <w:p w:rsidR="00160CC0" w:rsidRPr="00662B8B" w:rsidRDefault="00160CC0" w:rsidP="00160CC0">
            <w:pPr>
              <w:spacing w:after="0" w:line="240" w:lineRule="auto"/>
              <w:ind w:firstLine="709"/>
              <w:jc w:val="both"/>
              <w:rPr>
                <w:rFonts w:ascii="Times New Roman" w:eastAsia="SimSun" w:hAnsi="Times New Roman"/>
                <w:b/>
                <w:sz w:val="24"/>
                <w:szCs w:val="24"/>
                <w:lang w:eastAsia="zh-CN"/>
              </w:rPr>
            </w:pPr>
            <w:r w:rsidRPr="00662B8B">
              <w:rPr>
                <w:rFonts w:ascii="Times New Roman" w:eastAsia="SimSun" w:hAnsi="Times New Roman"/>
                <w:b/>
                <w:sz w:val="24"/>
                <w:szCs w:val="24"/>
                <w:lang w:eastAsia="zh-CN"/>
              </w:rPr>
              <w:t>ЛФ</w:t>
            </w:r>
          </w:p>
        </w:tc>
        <w:tc>
          <w:tcPr>
            <w:tcW w:w="6464" w:type="dxa"/>
            <w:tcBorders>
              <w:top w:val="single" w:sz="4" w:space="0" w:color="auto"/>
              <w:left w:val="single" w:sz="4" w:space="0" w:color="auto"/>
              <w:bottom w:val="single" w:sz="4" w:space="0" w:color="auto"/>
              <w:right w:val="single" w:sz="4" w:space="0" w:color="auto"/>
            </w:tcBorders>
          </w:tcPr>
          <w:p w:rsidR="00160CC0" w:rsidRPr="00662B8B" w:rsidRDefault="00160CC0" w:rsidP="00160CC0">
            <w:pPr>
              <w:spacing w:after="0" w:line="240" w:lineRule="auto"/>
              <w:ind w:firstLine="709"/>
              <w:rPr>
                <w:rFonts w:ascii="Times New Roman" w:eastAsia="SimSun" w:hAnsi="Times New Roman"/>
                <w:sz w:val="24"/>
                <w:szCs w:val="24"/>
                <w:lang w:eastAsia="zh-CN"/>
              </w:rPr>
            </w:pPr>
            <w:r w:rsidRPr="00662B8B">
              <w:rPr>
                <w:rFonts w:ascii="Times New Roman" w:eastAsia="SimSun" w:hAnsi="Times New Roman"/>
                <w:sz w:val="24"/>
                <w:szCs w:val="24"/>
                <w:lang w:eastAsia="zh-CN"/>
              </w:rPr>
              <w:t>Земли лесного фонда</w:t>
            </w:r>
          </w:p>
        </w:tc>
      </w:tr>
      <w:tr w:rsidR="00160CC0" w:rsidRPr="001B7D6A" w:rsidTr="000B5A77">
        <w:trPr>
          <w:cantSplit/>
        </w:trPr>
        <w:tc>
          <w:tcPr>
            <w:tcW w:w="2701" w:type="dxa"/>
            <w:tcBorders>
              <w:top w:val="single" w:sz="4" w:space="0" w:color="auto"/>
              <w:left w:val="single" w:sz="4" w:space="0" w:color="auto"/>
              <w:bottom w:val="single" w:sz="4" w:space="0" w:color="auto"/>
              <w:right w:val="single" w:sz="4" w:space="0" w:color="auto"/>
            </w:tcBorders>
          </w:tcPr>
          <w:p w:rsidR="00160CC0" w:rsidRDefault="00160CC0" w:rsidP="00160CC0">
            <w:pPr>
              <w:spacing w:after="0" w:line="240" w:lineRule="auto"/>
              <w:ind w:firstLine="709"/>
              <w:jc w:val="both"/>
              <w:rPr>
                <w:rFonts w:ascii="Times New Roman" w:eastAsia="SimSun" w:hAnsi="Times New Roman"/>
                <w:b/>
                <w:sz w:val="24"/>
                <w:szCs w:val="24"/>
                <w:lang w:eastAsia="zh-CN"/>
              </w:rPr>
            </w:pPr>
            <w:r w:rsidRPr="0000149C">
              <w:rPr>
                <w:rFonts w:ascii="Times New Roman" w:eastAsia="SimSun" w:hAnsi="Times New Roman"/>
                <w:b/>
                <w:sz w:val="24"/>
                <w:szCs w:val="24"/>
                <w:lang w:eastAsia="zh-CN"/>
              </w:rPr>
              <w:t>СУ</w:t>
            </w:r>
          </w:p>
        </w:tc>
        <w:tc>
          <w:tcPr>
            <w:tcW w:w="6464" w:type="dxa"/>
            <w:tcBorders>
              <w:top w:val="single" w:sz="4" w:space="0" w:color="auto"/>
              <w:left w:val="single" w:sz="4" w:space="0" w:color="auto"/>
              <w:bottom w:val="single" w:sz="4" w:space="0" w:color="auto"/>
              <w:right w:val="single" w:sz="4" w:space="0" w:color="auto"/>
            </w:tcBorders>
          </w:tcPr>
          <w:p w:rsidR="00160CC0" w:rsidRDefault="00160CC0" w:rsidP="00160CC0">
            <w:pPr>
              <w:spacing w:after="0" w:line="240" w:lineRule="auto"/>
              <w:ind w:firstLine="709"/>
              <w:rPr>
                <w:rFonts w:ascii="Times New Roman" w:eastAsia="SimSun" w:hAnsi="Times New Roman"/>
                <w:sz w:val="24"/>
                <w:szCs w:val="24"/>
                <w:lang w:eastAsia="zh-CN"/>
              </w:rPr>
            </w:pPr>
            <w:r w:rsidRPr="00784F04">
              <w:rPr>
                <w:rFonts w:ascii="Times New Roman" w:eastAsia="SimSun" w:hAnsi="Times New Roman"/>
                <w:sz w:val="24"/>
                <w:szCs w:val="24"/>
                <w:lang w:eastAsia="zh-CN"/>
              </w:rPr>
              <w:t>Земли сельскохозяйственных угодий</w:t>
            </w:r>
          </w:p>
        </w:tc>
      </w:tr>
    </w:tbl>
    <w:p w:rsidR="00B229AC" w:rsidRDefault="00B229AC"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E4FC1" w:rsidRDefault="00BE4FC1" w:rsidP="00B229AC">
      <w:pPr>
        <w:shd w:val="clear" w:color="auto" w:fill="FFFFFF"/>
        <w:tabs>
          <w:tab w:val="left" w:pos="1876"/>
        </w:tabs>
        <w:spacing w:after="0" w:line="240" w:lineRule="auto"/>
        <w:ind w:firstLine="709"/>
        <w:jc w:val="both"/>
        <w:rPr>
          <w:rFonts w:ascii="Times New Roman" w:eastAsia="SimSun" w:hAnsi="Times New Roman" w:cs="Times New Roman"/>
          <w:sz w:val="24"/>
          <w:szCs w:val="24"/>
          <w:lang w:eastAsia="zh-CN"/>
        </w:rPr>
      </w:pPr>
    </w:p>
    <w:p w:rsidR="00B229AC" w:rsidRDefault="00B229AC" w:rsidP="00B229AC">
      <w:pPr>
        <w:spacing w:after="0" w:line="240" w:lineRule="auto"/>
        <w:ind w:firstLine="709"/>
        <w:jc w:val="both"/>
        <w:rPr>
          <w:rFonts w:ascii="Times New Roman" w:eastAsia="Times New Roman" w:hAnsi="Times New Roman" w:cs="Times New Roman"/>
          <w:b/>
          <w:sz w:val="24"/>
          <w:szCs w:val="24"/>
          <w:lang w:eastAsia="ru-RU"/>
        </w:rPr>
      </w:pPr>
    </w:p>
    <w:p w:rsidR="00160CC0" w:rsidRPr="00160CC0" w:rsidRDefault="00160CC0" w:rsidP="00160CC0">
      <w:pPr>
        <w:keepNext/>
        <w:keepLines/>
        <w:spacing w:before="200" w:after="0" w:line="240" w:lineRule="auto"/>
        <w:ind w:firstLine="709"/>
        <w:jc w:val="both"/>
        <w:outlineLvl w:val="2"/>
        <w:rPr>
          <w:rFonts w:ascii="Times New Roman" w:eastAsia="Times New Roman" w:hAnsi="Times New Roman" w:cs="Times New Roman"/>
          <w:b/>
          <w:bCs/>
          <w:snapToGrid w:val="0"/>
          <w:sz w:val="24"/>
          <w:szCs w:val="24"/>
          <w:lang w:eastAsia="ru-RU"/>
        </w:rPr>
      </w:pPr>
      <w:bookmarkStart w:id="99" w:name="_Toc352070121"/>
      <w:bookmarkStart w:id="100" w:name="_Toc353886942"/>
      <w:bookmarkEnd w:id="10"/>
      <w:bookmarkEnd w:id="11"/>
      <w:bookmarkEnd w:id="12"/>
      <w:bookmarkEnd w:id="13"/>
      <w:r w:rsidRPr="00160CC0">
        <w:rPr>
          <w:rFonts w:ascii="Times New Roman" w:eastAsia="Times New Roman" w:hAnsi="Times New Roman" w:cs="Times New Roman"/>
          <w:b/>
          <w:bCs/>
          <w:snapToGrid w:val="0"/>
          <w:sz w:val="24"/>
          <w:szCs w:val="24"/>
          <w:lang w:eastAsia="ru-RU"/>
        </w:rPr>
        <w:t>Статья 39. Назначение земельных участков, на которые градостроительные регламенты не распространяются и земель, применительно к которым не устанавливаются градостроительные регламенты</w:t>
      </w:r>
      <w:bookmarkEnd w:id="99"/>
      <w:bookmarkEnd w:id="100"/>
    </w:p>
    <w:p w:rsidR="00160CC0" w:rsidRDefault="00160CC0" w:rsidP="00160CC0">
      <w:pPr>
        <w:shd w:val="clear" w:color="auto" w:fill="FFFFFF"/>
        <w:tabs>
          <w:tab w:val="left" w:pos="1876"/>
        </w:tabs>
        <w:spacing w:after="0" w:line="240" w:lineRule="auto"/>
        <w:jc w:val="both"/>
        <w:rPr>
          <w:rFonts w:ascii="Times New Roman" w:eastAsia="SimSun" w:hAnsi="Times New Roman"/>
          <w:b/>
          <w:i/>
          <w:sz w:val="24"/>
          <w:szCs w:val="24"/>
          <w:lang w:eastAsia="zh-CN"/>
        </w:rPr>
      </w:pPr>
    </w:p>
    <w:p w:rsidR="00160CC0" w:rsidRDefault="00160CC0" w:rsidP="00160CC0">
      <w:pPr>
        <w:shd w:val="clear" w:color="auto" w:fill="FFFFFF"/>
        <w:tabs>
          <w:tab w:val="left" w:pos="1876"/>
        </w:tabs>
        <w:spacing w:after="0" w:line="240" w:lineRule="auto"/>
        <w:jc w:val="both"/>
        <w:rPr>
          <w:rFonts w:ascii="Times New Roman" w:eastAsia="SimSun" w:hAnsi="Times New Roman"/>
          <w:b/>
          <w:i/>
          <w:sz w:val="24"/>
          <w:szCs w:val="24"/>
          <w:lang w:eastAsia="zh-CN"/>
        </w:rPr>
      </w:pPr>
    </w:p>
    <w:p w:rsidR="00160CC0" w:rsidRDefault="00160CC0" w:rsidP="00160CC0">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Земельные участки, на которые г</w:t>
      </w:r>
      <w:r w:rsidRPr="00662B8B">
        <w:rPr>
          <w:rFonts w:ascii="Times New Roman" w:eastAsia="SimSun" w:hAnsi="Times New Roman"/>
          <w:b/>
          <w:i/>
          <w:sz w:val="24"/>
          <w:szCs w:val="24"/>
          <w:lang w:eastAsia="zh-CN"/>
        </w:rPr>
        <w:t>радостроительные регламенты не распространяются</w:t>
      </w:r>
    </w:p>
    <w:p w:rsidR="00160CC0" w:rsidRPr="00662B8B" w:rsidRDefault="00160CC0" w:rsidP="00160CC0">
      <w:pPr>
        <w:shd w:val="clear" w:color="auto" w:fill="FFFFFF"/>
        <w:tabs>
          <w:tab w:val="left" w:pos="1876"/>
        </w:tabs>
        <w:spacing w:after="0" w:line="240" w:lineRule="auto"/>
        <w:ind w:firstLine="709"/>
        <w:jc w:val="both"/>
        <w:rPr>
          <w:rFonts w:ascii="Times New Roman" w:eastAsia="SimSun" w:hAnsi="Times New Roman"/>
          <w:b/>
          <w:i/>
          <w:sz w:val="24"/>
          <w:szCs w:val="24"/>
          <w:lang w:eastAsia="zh-CN"/>
        </w:rPr>
      </w:pPr>
    </w:p>
    <w:p w:rsidR="00160CC0" w:rsidRPr="00784F04" w:rsidRDefault="00160CC0" w:rsidP="00160CC0">
      <w:pPr>
        <w:rPr>
          <w:rFonts w:ascii="Times New Roman" w:hAnsi="Times New Roman"/>
          <w:b/>
          <w:sz w:val="24"/>
          <w:szCs w:val="24"/>
        </w:rPr>
      </w:pPr>
      <w:r w:rsidRPr="00784F04">
        <w:rPr>
          <w:rFonts w:ascii="Times New Roman" w:hAnsi="Times New Roman"/>
          <w:b/>
          <w:sz w:val="24"/>
          <w:szCs w:val="24"/>
        </w:rPr>
        <w:t>ТОП. Территории общего пользования</w:t>
      </w:r>
    </w:p>
    <w:p w:rsidR="00160CC0" w:rsidRPr="00784F04" w:rsidRDefault="00160CC0" w:rsidP="00160CC0">
      <w:pPr>
        <w:spacing w:after="0" w:line="240" w:lineRule="auto"/>
        <w:ind w:firstLine="709"/>
        <w:jc w:val="both"/>
        <w:rPr>
          <w:rFonts w:ascii="Times New Roman" w:hAnsi="Times New Roman"/>
          <w:sz w:val="24"/>
          <w:szCs w:val="24"/>
        </w:rPr>
      </w:pPr>
      <w:r w:rsidRPr="00784F04">
        <w:rPr>
          <w:rFonts w:ascii="Times New Roman" w:hAnsi="Times New Roman"/>
          <w:sz w:val="24"/>
          <w:szCs w:val="24"/>
        </w:rPr>
        <w:t>Назначение территорий:</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-площади;</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 улицы;</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-проезды;</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-набережные, </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-скверы;</w:t>
      </w:r>
    </w:p>
    <w:p w:rsidR="00160CC0" w:rsidRDefault="00160CC0" w:rsidP="00160CC0">
      <w:pPr>
        <w:spacing w:after="0" w:line="240" w:lineRule="auto"/>
        <w:ind w:firstLine="709"/>
        <w:jc w:val="both"/>
        <w:rPr>
          <w:rFonts w:ascii="Times New Roman" w:hAnsi="Times New Roman"/>
          <w:sz w:val="24"/>
          <w:szCs w:val="24"/>
        </w:rPr>
      </w:pPr>
      <w:r>
        <w:rPr>
          <w:rFonts w:ascii="Times New Roman" w:hAnsi="Times New Roman"/>
          <w:sz w:val="24"/>
          <w:szCs w:val="24"/>
        </w:rPr>
        <w:t>-бульвары.</w:t>
      </w:r>
    </w:p>
    <w:p w:rsidR="00160CC0" w:rsidRDefault="00160CC0" w:rsidP="00160CC0">
      <w:pPr>
        <w:spacing w:after="0" w:line="240" w:lineRule="auto"/>
        <w:ind w:firstLine="709"/>
        <w:jc w:val="both"/>
        <w:rPr>
          <w:rFonts w:ascii="Times New Roman" w:hAnsi="Times New Roman"/>
          <w:sz w:val="24"/>
          <w:szCs w:val="24"/>
        </w:rPr>
      </w:pPr>
    </w:p>
    <w:p w:rsidR="00160CC0" w:rsidRDefault="00160CC0" w:rsidP="00160CC0">
      <w:pPr>
        <w:spacing w:after="0" w:line="240" w:lineRule="auto"/>
        <w:ind w:firstLine="709"/>
        <w:jc w:val="both"/>
        <w:rPr>
          <w:rFonts w:ascii="Times New Roman" w:hAnsi="Times New Roman"/>
          <w:sz w:val="24"/>
          <w:szCs w:val="24"/>
        </w:rPr>
      </w:pPr>
    </w:p>
    <w:p w:rsidR="00160CC0" w:rsidRDefault="00160CC0" w:rsidP="00160CC0">
      <w:pPr>
        <w:shd w:val="clear" w:color="auto" w:fill="FFFFFF"/>
        <w:tabs>
          <w:tab w:val="left" w:pos="1876"/>
        </w:tabs>
        <w:spacing w:after="0" w:line="240" w:lineRule="auto"/>
        <w:jc w:val="both"/>
        <w:rPr>
          <w:rFonts w:ascii="Times New Roman" w:eastAsia="SimSun" w:hAnsi="Times New Roman"/>
          <w:sz w:val="24"/>
          <w:szCs w:val="24"/>
          <w:lang w:eastAsia="zh-CN"/>
        </w:rPr>
      </w:pPr>
    </w:p>
    <w:p w:rsidR="00160CC0" w:rsidRDefault="00160CC0" w:rsidP="00160CC0">
      <w:pPr>
        <w:shd w:val="clear" w:color="auto" w:fill="FFFFFF"/>
        <w:tabs>
          <w:tab w:val="left" w:pos="1876"/>
        </w:tabs>
        <w:spacing w:after="0" w:line="240" w:lineRule="auto"/>
        <w:jc w:val="both"/>
        <w:rPr>
          <w:rFonts w:ascii="Times New Roman" w:eastAsia="SimSun" w:hAnsi="Times New Roman"/>
          <w:sz w:val="24"/>
          <w:szCs w:val="24"/>
          <w:lang w:eastAsia="zh-CN"/>
        </w:rPr>
      </w:pPr>
    </w:p>
    <w:p w:rsidR="00160CC0" w:rsidRPr="00662B8B" w:rsidRDefault="00160CC0" w:rsidP="00160CC0">
      <w:pPr>
        <w:shd w:val="clear" w:color="auto" w:fill="FFFFFF"/>
        <w:tabs>
          <w:tab w:val="left" w:pos="1876"/>
        </w:tabs>
        <w:spacing w:after="0" w:line="240" w:lineRule="auto"/>
        <w:jc w:val="both"/>
        <w:rPr>
          <w:rFonts w:ascii="Times New Roman" w:eastAsia="SimSun" w:hAnsi="Times New Roman"/>
          <w:b/>
          <w:i/>
          <w:sz w:val="24"/>
          <w:szCs w:val="24"/>
          <w:lang w:eastAsia="zh-CN"/>
        </w:rPr>
      </w:pPr>
      <w:r>
        <w:rPr>
          <w:rFonts w:ascii="Times New Roman" w:eastAsia="SimSun" w:hAnsi="Times New Roman"/>
          <w:b/>
          <w:i/>
          <w:sz w:val="24"/>
          <w:szCs w:val="24"/>
          <w:lang w:eastAsia="zh-CN"/>
        </w:rPr>
        <w:t>Земли, на которые г</w:t>
      </w:r>
      <w:r w:rsidRPr="00662B8B">
        <w:rPr>
          <w:rFonts w:ascii="Times New Roman" w:eastAsia="SimSun" w:hAnsi="Times New Roman"/>
          <w:b/>
          <w:i/>
          <w:sz w:val="24"/>
          <w:szCs w:val="24"/>
          <w:lang w:eastAsia="zh-CN"/>
        </w:rPr>
        <w:t>радостроительные регламенты не устанавливаются</w:t>
      </w:r>
    </w:p>
    <w:p w:rsidR="00160CC0" w:rsidRDefault="00160CC0" w:rsidP="00160CC0">
      <w:pPr>
        <w:shd w:val="clear" w:color="auto" w:fill="FFFFFF"/>
        <w:tabs>
          <w:tab w:val="left" w:pos="1876"/>
        </w:tabs>
        <w:spacing w:after="0" w:line="240" w:lineRule="auto"/>
        <w:ind w:firstLine="709"/>
        <w:jc w:val="both"/>
        <w:rPr>
          <w:rFonts w:ascii="Times New Roman" w:eastAsia="SimSun" w:hAnsi="Times New Roman"/>
          <w:sz w:val="24"/>
          <w:szCs w:val="24"/>
          <w:lang w:eastAsia="zh-CN"/>
        </w:rPr>
      </w:pPr>
    </w:p>
    <w:p w:rsidR="00160CC0" w:rsidRPr="00F05B6F" w:rsidRDefault="00160CC0" w:rsidP="00160CC0">
      <w:pPr>
        <w:rPr>
          <w:rFonts w:ascii="Times New Roman" w:hAnsi="Times New Roman"/>
          <w:b/>
          <w:sz w:val="24"/>
          <w:szCs w:val="24"/>
        </w:rPr>
      </w:pPr>
      <w:r w:rsidRPr="00F05B6F">
        <w:rPr>
          <w:rFonts w:ascii="Times New Roman" w:hAnsi="Times New Roman"/>
          <w:b/>
          <w:sz w:val="24"/>
          <w:szCs w:val="24"/>
        </w:rPr>
        <w:t>ВФ. Земли водного фонда</w:t>
      </w:r>
    </w:p>
    <w:p w:rsidR="00160CC0" w:rsidRPr="007E0258" w:rsidRDefault="00160CC0" w:rsidP="00160CC0">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160CC0" w:rsidRPr="003C124F" w:rsidRDefault="00160CC0" w:rsidP="00160CC0">
      <w:pPr>
        <w:rPr>
          <w:b/>
          <w:sz w:val="24"/>
          <w:szCs w:val="24"/>
        </w:rPr>
      </w:pPr>
    </w:p>
    <w:p w:rsidR="00160CC0" w:rsidRPr="002F235F" w:rsidRDefault="00160CC0" w:rsidP="00160CC0">
      <w:pPr>
        <w:rPr>
          <w:rFonts w:ascii="Times New Roman" w:hAnsi="Times New Roman"/>
          <w:b/>
          <w:sz w:val="24"/>
          <w:szCs w:val="24"/>
        </w:rPr>
      </w:pPr>
      <w:r w:rsidRPr="002F235F">
        <w:rPr>
          <w:rFonts w:ascii="Times New Roman" w:hAnsi="Times New Roman"/>
          <w:b/>
          <w:sz w:val="24"/>
          <w:szCs w:val="24"/>
        </w:rPr>
        <w:t>ЛФ. Земли лесного фонда</w:t>
      </w:r>
    </w:p>
    <w:p w:rsidR="00160CC0" w:rsidRPr="002F235F" w:rsidRDefault="00160CC0" w:rsidP="00160CC0">
      <w:pPr>
        <w:shd w:val="clear" w:color="auto" w:fill="FFFFFF"/>
        <w:tabs>
          <w:tab w:val="left" w:pos="1876"/>
        </w:tabs>
        <w:spacing w:after="0" w:line="240" w:lineRule="auto"/>
        <w:ind w:firstLine="567"/>
        <w:jc w:val="both"/>
        <w:rPr>
          <w:rFonts w:ascii="Times New Roman" w:hAnsi="Times New Roman"/>
          <w:sz w:val="24"/>
          <w:szCs w:val="24"/>
          <w:lang w:eastAsia="ru-RU"/>
        </w:rPr>
      </w:pPr>
      <w:r w:rsidRPr="002F235F">
        <w:rPr>
          <w:rFonts w:ascii="Times New Roman" w:hAnsi="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160CC0" w:rsidRDefault="00160CC0" w:rsidP="00160CC0">
      <w:pPr>
        <w:rPr>
          <w:rFonts w:ascii="Times New Roman" w:hAnsi="Times New Roman"/>
          <w:b/>
          <w:sz w:val="24"/>
          <w:szCs w:val="24"/>
        </w:rPr>
      </w:pPr>
    </w:p>
    <w:p w:rsidR="00160CC0" w:rsidRPr="00F05B6F" w:rsidRDefault="00160CC0" w:rsidP="00160CC0">
      <w:pPr>
        <w:rPr>
          <w:rFonts w:ascii="Times New Roman" w:hAnsi="Times New Roman"/>
          <w:b/>
          <w:sz w:val="24"/>
          <w:szCs w:val="24"/>
        </w:rPr>
      </w:pPr>
      <w:r w:rsidRPr="00F05B6F">
        <w:rPr>
          <w:rFonts w:ascii="Times New Roman" w:hAnsi="Times New Roman"/>
          <w:b/>
          <w:sz w:val="24"/>
          <w:szCs w:val="24"/>
        </w:rPr>
        <w:t>СУ. Земли сельскохозяйственных угодий</w:t>
      </w:r>
    </w:p>
    <w:p w:rsidR="00160CC0" w:rsidRPr="007E0258" w:rsidRDefault="00160CC0" w:rsidP="00160CC0">
      <w:pPr>
        <w:shd w:val="clear" w:color="auto" w:fill="FFFFFF"/>
        <w:tabs>
          <w:tab w:val="left" w:pos="1876"/>
        </w:tabs>
        <w:spacing w:after="0" w:line="240" w:lineRule="auto"/>
        <w:ind w:firstLine="567"/>
        <w:jc w:val="both"/>
        <w:rPr>
          <w:rFonts w:ascii="Times New Roman" w:hAnsi="Times New Roman"/>
          <w:sz w:val="24"/>
          <w:szCs w:val="24"/>
          <w:lang w:eastAsia="ru-RU"/>
        </w:rPr>
      </w:pPr>
      <w:r w:rsidRPr="007E0258">
        <w:rPr>
          <w:rFonts w:ascii="Times New Roman" w:hAnsi="Times New Roman"/>
          <w:sz w:val="24"/>
          <w:szCs w:val="24"/>
          <w:lang w:eastAsia="ru-RU"/>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B229AC" w:rsidRDefault="00B229AC" w:rsidP="00B229AC"/>
    <w:p w:rsidR="00B229AC" w:rsidRDefault="00B229AC" w:rsidP="00B229AC"/>
    <w:p w:rsidR="00DA62A1" w:rsidRDefault="00DA62A1"/>
    <w:sectPr w:rsidR="00DA62A1" w:rsidSect="001B0A16">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485" w:rsidRDefault="00B26485" w:rsidP="001B0A16">
      <w:pPr>
        <w:spacing w:after="0" w:line="240" w:lineRule="auto"/>
      </w:pPr>
      <w:r>
        <w:separator/>
      </w:r>
    </w:p>
  </w:endnote>
  <w:endnote w:type="continuationSeparator" w:id="1">
    <w:p w:rsidR="00B26485" w:rsidRDefault="00B26485" w:rsidP="001B0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20B06040202020202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terburg">
    <w:panose1 w:val="020B06040202020202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814"/>
      <w:docPartObj>
        <w:docPartGallery w:val="Page Numbers (Bottom of Page)"/>
        <w:docPartUnique/>
      </w:docPartObj>
    </w:sdtPr>
    <w:sdtContent>
      <w:p w:rsidR="001B0A16" w:rsidRDefault="00CE09E1">
        <w:pPr>
          <w:pStyle w:val="ad"/>
          <w:jc w:val="right"/>
        </w:pPr>
        <w:fldSimple w:instr=" PAGE   \* MERGEFORMAT ">
          <w:r w:rsidR="002D05CA">
            <w:rPr>
              <w:noProof/>
            </w:rPr>
            <w:t>1</w:t>
          </w:r>
        </w:fldSimple>
      </w:p>
    </w:sdtContent>
  </w:sdt>
  <w:p w:rsidR="001B0A16" w:rsidRDefault="001B0A1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485" w:rsidRDefault="00B26485" w:rsidP="001B0A16">
      <w:pPr>
        <w:spacing w:after="0" w:line="240" w:lineRule="auto"/>
      </w:pPr>
      <w:r>
        <w:separator/>
      </w:r>
    </w:p>
  </w:footnote>
  <w:footnote w:type="continuationSeparator" w:id="1">
    <w:p w:rsidR="00B26485" w:rsidRDefault="00B26485" w:rsidP="001B0A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0EE1"/>
    <w:multiLevelType w:val="hybridMultilevel"/>
    <w:tmpl w:val="1FB83D20"/>
    <w:lvl w:ilvl="0" w:tplc="4AB0C244">
      <w:start w:val="1"/>
      <w:numFmt w:val="bullet"/>
      <w:lvlText w:val=""/>
      <w:lvlJc w:val="left"/>
      <w:pPr>
        <w:tabs>
          <w:tab w:val="num" w:pos="794"/>
        </w:tabs>
        <w:ind w:left="1163" w:hanging="227"/>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233D1BCC"/>
    <w:multiLevelType w:val="hybridMultilevel"/>
    <w:tmpl w:val="3BAA676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B4B71"/>
    <w:multiLevelType w:val="hybridMultilevel"/>
    <w:tmpl w:val="FA30C13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2ADE4572"/>
    <w:multiLevelType w:val="hybridMultilevel"/>
    <w:tmpl w:val="CEAAEB94"/>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C695B0C"/>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6">
    <w:nsid w:val="42771D41"/>
    <w:multiLevelType w:val="hybridMultilevel"/>
    <w:tmpl w:val="DDE6737C"/>
    <w:lvl w:ilvl="0" w:tplc="E04455D2">
      <w:start w:val="1"/>
      <w:numFmt w:val="bullet"/>
      <w:lvlText w:val=""/>
      <w:lvlJc w:val="left"/>
      <w:pPr>
        <w:tabs>
          <w:tab w:val="num" w:pos="1287"/>
        </w:tabs>
        <w:ind w:left="1287" w:hanging="360"/>
      </w:pPr>
      <w:rPr>
        <w:rFonts w:ascii="Symbol" w:hAnsi="Symbol" w:hint="default"/>
      </w:rPr>
    </w:lvl>
    <w:lvl w:ilvl="1" w:tplc="04190019" w:tentative="1">
      <w:start w:val="1"/>
      <w:numFmt w:val="bullet"/>
      <w:lvlText w:val="o"/>
      <w:lvlJc w:val="left"/>
      <w:pPr>
        <w:tabs>
          <w:tab w:val="num" w:pos="2007"/>
        </w:tabs>
        <w:ind w:left="2007" w:hanging="360"/>
      </w:pPr>
      <w:rPr>
        <w:rFonts w:ascii="Courier New" w:hAnsi="Courier New" w:hint="default"/>
      </w:rPr>
    </w:lvl>
    <w:lvl w:ilvl="2" w:tplc="0419001B" w:tentative="1">
      <w:start w:val="1"/>
      <w:numFmt w:val="bullet"/>
      <w:lvlText w:val=""/>
      <w:lvlJc w:val="left"/>
      <w:pPr>
        <w:tabs>
          <w:tab w:val="num" w:pos="2727"/>
        </w:tabs>
        <w:ind w:left="2727" w:hanging="360"/>
      </w:pPr>
      <w:rPr>
        <w:rFonts w:ascii="Wingdings" w:hAnsi="Wingdings" w:hint="default"/>
      </w:rPr>
    </w:lvl>
    <w:lvl w:ilvl="3" w:tplc="0419000F" w:tentative="1">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7">
    <w:nsid w:val="4369435B"/>
    <w:multiLevelType w:val="hybridMultilevel"/>
    <w:tmpl w:val="B2C0EC58"/>
    <w:lvl w:ilvl="0" w:tplc="95E4C34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4E3D36D7"/>
    <w:multiLevelType w:val="hybridMultilevel"/>
    <w:tmpl w:val="10387C9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225E37"/>
    <w:multiLevelType w:val="hybridMultilevel"/>
    <w:tmpl w:val="712AF172"/>
    <w:lvl w:ilvl="0" w:tplc="FFFFFFFF">
      <w:start w:val="1"/>
      <w:numFmt w:val="bullet"/>
      <w:lvlText w:val=""/>
      <w:lvlJc w:val="left"/>
      <w:pPr>
        <w:tabs>
          <w:tab w:val="num" w:pos="2149"/>
        </w:tabs>
        <w:ind w:left="2149" w:hanging="360"/>
      </w:pPr>
      <w:rPr>
        <w:rFonts w:ascii="Symbol" w:hAnsi="Symbol" w:hint="default"/>
      </w:rPr>
    </w:lvl>
    <w:lvl w:ilvl="1" w:tplc="FFFFFFFF" w:tentative="1">
      <w:start w:val="1"/>
      <w:numFmt w:val="bullet"/>
      <w:lvlText w:val="o"/>
      <w:lvlJc w:val="left"/>
      <w:pPr>
        <w:tabs>
          <w:tab w:val="num" w:pos="2330"/>
        </w:tabs>
        <w:ind w:left="2330" w:hanging="360"/>
      </w:pPr>
      <w:rPr>
        <w:rFonts w:ascii="Courier New" w:hAnsi="Courier New" w:hint="default"/>
      </w:rPr>
    </w:lvl>
    <w:lvl w:ilvl="2" w:tplc="FFFFFFFF" w:tentative="1">
      <w:start w:val="1"/>
      <w:numFmt w:val="bullet"/>
      <w:lvlText w:val=""/>
      <w:lvlJc w:val="left"/>
      <w:pPr>
        <w:tabs>
          <w:tab w:val="num" w:pos="3050"/>
        </w:tabs>
        <w:ind w:left="3050" w:hanging="360"/>
      </w:pPr>
      <w:rPr>
        <w:rFonts w:ascii="Wingdings" w:hAnsi="Wingdings" w:hint="default"/>
      </w:rPr>
    </w:lvl>
    <w:lvl w:ilvl="3" w:tplc="FFFFFFFF" w:tentative="1">
      <w:start w:val="1"/>
      <w:numFmt w:val="bullet"/>
      <w:lvlText w:val=""/>
      <w:lvlJc w:val="left"/>
      <w:pPr>
        <w:tabs>
          <w:tab w:val="num" w:pos="3770"/>
        </w:tabs>
        <w:ind w:left="3770" w:hanging="360"/>
      </w:pPr>
      <w:rPr>
        <w:rFonts w:ascii="Symbol" w:hAnsi="Symbol" w:hint="default"/>
      </w:rPr>
    </w:lvl>
    <w:lvl w:ilvl="4" w:tplc="FFFFFFFF" w:tentative="1">
      <w:start w:val="1"/>
      <w:numFmt w:val="bullet"/>
      <w:lvlText w:val="o"/>
      <w:lvlJc w:val="left"/>
      <w:pPr>
        <w:tabs>
          <w:tab w:val="num" w:pos="4490"/>
        </w:tabs>
        <w:ind w:left="4490" w:hanging="360"/>
      </w:pPr>
      <w:rPr>
        <w:rFonts w:ascii="Courier New" w:hAnsi="Courier New" w:hint="default"/>
      </w:rPr>
    </w:lvl>
    <w:lvl w:ilvl="5" w:tplc="FFFFFFFF" w:tentative="1">
      <w:start w:val="1"/>
      <w:numFmt w:val="bullet"/>
      <w:lvlText w:val=""/>
      <w:lvlJc w:val="left"/>
      <w:pPr>
        <w:tabs>
          <w:tab w:val="num" w:pos="5210"/>
        </w:tabs>
        <w:ind w:left="5210" w:hanging="360"/>
      </w:pPr>
      <w:rPr>
        <w:rFonts w:ascii="Wingdings" w:hAnsi="Wingdings" w:hint="default"/>
      </w:rPr>
    </w:lvl>
    <w:lvl w:ilvl="6" w:tplc="FFFFFFFF" w:tentative="1">
      <w:start w:val="1"/>
      <w:numFmt w:val="bullet"/>
      <w:lvlText w:val=""/>
      <w:lvlJc w:val="left"/>
      <w:pPr>
        <w:tabs>
          <w:tab w:val="num" w:pos="5930"/>
        </w:tabs>
        <w:ind w:left="5930" w:hanging="360"/>
      </w:pPr>
      <w:rPr>
        <w:rFonts w:ascii="Symbol" w:hAnsi="Symbol" w:hint="default"/>
      </w:rPr>
    </w:lvl>
    <w:lvl w:ilvl="7" w:tplc="FFFFFFFF" w:tentative="1">
      <w:start w:val="1"/>
      <w:numFmt w:val="bullet"/>
      <w:lvlText w:val="o"/>
      <w:lvlJc w:val="left"/>
      <w:pPr>
        <w:tabs>
          <w:tab w:val="num" w:pos="6650"/>
        </w:tabs>
        <w:ind w:left="6650" w:hanging="360"/>
      </w:pPr>
      <w:rPr>
        <w:rFonts w:ascii="Courier New" w:hAnsi="Courier New" w:hint="default"/>
      </w:rPr>
    </w:lvl>
    <w:lvl w:ilvl="8" w:tplc="FFFFFFFF" w:tentative="1">
      <w:start w:val="1"/>
      <w:numFmt w:val="bullet"/>
      <w:lvlText w:val=""/>
      <w:lvlJc w:val="left"/>
      <w:pPr>
        <w:tabs>
          <w:tab w:val="num" w:pos="7370"/>
        </w:tabs>
        <w:ind w:left="7370" w:hanging="360"/>
      </w:pPr>
      <w:rPr>
        <w:rFonts w:ascii="Wingdings" w:hAnsi="Wingdings" w:hint="default"/>
      </w:rPr>
    </w:lvl>
  </w:abstractNum>
  <w:abstractNum w:abstractNumId="10">
    <w:nsid w:val="58CE268E"/>
    <w:multiLevelType w:val="hybridMultilevel"/>
    <w:tmpl w:val="7E667DC0"/>
    <w:lvl w:ilvl="0" w:tplc="BC86F866">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716"/>
        </w:tabs>
        <w:ind w:left="2716" w:hanging="360"/>
      </w:pPr>
      <w:rPr>
        <w:rFonts w:ascii="Courier New" w:hAnsi="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11">
    <w:nsid w:val="5D0420EE"/>
    <w:multiLevelType w:val="hybridMultilevel"/>
    <w:tmpl w:val="FE2C804E"/>
    <w:lvl w:ilvl="0" w:tplc="57E09498">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665234D9"/>
    <w:multiLevelType w:val="hybridMultilevel"/>
    <w:tmpl w:val="2EF85854"/>
    <w:lvl w:ilvl="0" w:tplc="F462FC2C">
      <w:start w:val="1"/>
      <w:numFmt w:val="bullet"/>
      <w:lvlText w:val="−"/>
      <w:lvlJc w:val="left"/>
      <w:pPr>
        <w:ind w:left="1260" w:hanging="360"/>
      </w:pPr>
      <w:rPr>
        <w:rFonts w:ascii="Viner Hand ITC" w:hAnsi="Viner Hand ITC"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9037473"/>
    <w:multiLevelType w:val="hybridMultilevel"/>
    <w:tmpl w:val="1C6820BE"/>
    <w:lvl w:ilvl="0" w:tplc="0419000F">
      <w:start w:val="1"/>
      <w:numFmt w:val="decimal"/>
      <w:lvlText w:val="%1."/>
      <w:lvlJc w:val="left"/>
      <w:pPr>
        <w:tabs>
          <w:tab w:val="num" w:pos="2340"/>
        </w:tabs>
        <w:ind w:left="2340" w:hanging="360"/>
      </w:pPr>
      <w:rPr>
        <w:rFonts w:cs="Times New Roman"/>
      </w:rPr>
    </w:lvl>
    <w:lvl w:ilvl="1" w:tplc="04190019">
      <w:start w:val="1"/>
      <w:numFmt w:val="lowerLetter"/>
      <w:lvlText w:val="%2."/>
      <w:lvlJc w:val="left"/>
      <w:pPr>
        <w:tabs>
          <w:tab w:val="num" w:pos="3060"/>
        </w:tabs>
        <w:ind w:left="3060" w:hanging="360"/>
      </w:pPr>
      <w:rPr>
        <w:rFonts w:cs="Times New Roman"/>
      </w:rPr>
    </w:lvl>
    <w:lvl w:ilvl="2" w:tplc="0419001B">
      <w:start w:val="1"/>
      <w:numFmt w:val="lowerRoman"/>
      <w:lvlText w:val="%3."/>
      <w:lvlJc w:val="right"/>
      <w:pPr>
        <w:tabs>
          <w:tab w:val="num" w:pos="3780"/>
        </w:tabs>
        <w:ind w:left="3780" w:hanging="180"/>
      </w:pPr>
      <w:rPr>
        <w:rFonts w:cs="Times New Roman"/>
      </w:rPr>
    </w:lvl>
    <w:lvl w:ilvl="3" w:tplc="0419000F">
      <w:start w:val="1"/>
      <w:numFmt w:val="decimal"/>
      <w:lvlText w:val="%4."/>
      <w:lvlJc w:val="left"/>
      <w:pPr>
        <w:tabs>
          <w:tab w:val="num" w:pos="4500"/>
        </w:tabs>
        <w:ind w:left="4500" w:hanging="360"/>
      </w:pPr>
      <w:rPr>
        <w:rFonts w:cs="Times New Roman"/>
      </w:rPr>
    </w:lvl>
    <w:lvl w:ilvl="4" w:tplc="04190019">
      <w:start w:val="1"/>
      <w:numFmt w:val="lowerLetter"/>
      <w:lvlText w:val="%5."/>
      <w:lvlJc w:val="left"/>
      <w:pPr>
        <w:tabs>
          <w:tab w:val="num" w:pos="5220"/>
        </w:tabs>
        <w:ind w:left="5220" w:hanging="360"/>
      </w:pPr>
      <w:rPr>
        <w:rFonts w:cs="Times New Roman"/>
      </w:rPr>
    </w:lvl>
    <w:lvl w:ilvl="5" w:tplc="0419001B">
      <w:start w:val="1"/>
      <w:numFmt w:val="lowerRoman"/>
      <w:lvlText w:val="%6."/>
      <w:lvlJc w:val="right"/>
      <w:pPr>
        <w:tabs>
          <w:tab w:val="num" w:pos="5940"/>
        </w:tabs>
        <w:ind w:left="5940" w:hanging="180"/>
      </w:pPr>
      <w:rPr>
        <w:rFonts w:cs="Times New Roman"/>
      </w:rPr>
    </w:lvl>
    <w:lvl w:ilvl="6" w:tplc="0419000F">
      <w:start w:val="1"/>
      <w:numFmt w:val="decimal"/>
      <w:lvlText w:val="%7."/>
      <w:lvlJc w:val="left"/>
      <w:pPr>
        <w:tabs>
          <w:tab w:val="num" w:pos="6660"/>
        </w:tabs>
        <w:ind w:left="6660" w:hanging="360"/>
      </w:pPr>
      <w:rPr>
        <w:rFonts w:cs="Times New Roman"/>
      </w:rPr>
    </w:lvl>
    <w:lvl w:ilvl="7" w:tplc="04190019">
      <w:start w:val="1"/>
      <w:numFmt w:val="lowerLetter"/>
      <w:lvlText w:val="%8."/>
      <w:lvlJc w:val="left"/>
      <w:pPr>
        <w:tabs>
          <w:tab w:val="num" w:pos="7380"/>
        </w:tabs>
        <w:ind w:left="7380" w:hanging="360"/>
      </w:pPr>
      <w:rPr>
        <w:rFonts w:cs="Times New Roman"/>
      </w:rPr>
    </w:lvl>
    <w:lvl w:ilvl="8" w:tplc="0419001B">
      <w:start w:val="1"/>
      <w:numFmt w:val="lowerRoman"/>
      <w:lvlText w:val="%9."/>
      <w:lvlJc w:val="right"/>
      <w:pPr>
        <w:tabs>
          <w:tab w:val="num" w:pos="8100"/>
        </w:tabs>
        <w:ind w:left="8100" w:hanging="180"/>
      </w:pPr>
      <w:rPr>
        <w:rFonts w:cs="Times New Roman"/>
      </w:rPr>
    </w:lvl>
  </w:abstractNum>
  <w:abstractNum w:abstractNumId="14">
    <w:nsid w:val="695A7E62"/>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5">
    <w:nsid w:val="733620CE"/>
    <w:multiLevelType w:val="hybridMultilevel"/>
    <w:tmpl w:val="88A6C7CC"/>
    <w:lvl w:ilvl="0" w:tplc="BB042CF4">
      <w:start w:val="1"/>
      <w:numFmt w:val="decimal"/>
      <w:lvlText w:val="%1."/>
      <w:lvlJc w:val="left"/>
      <w:pPr>
        <w:tabs>
          <w:tab w:val="num" w:pos="0"/>
        </w:tabs>
        <w:ind w:left="851"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BAF4466"/>
    <w:multiLevelType w:val="hybridMultilevel"/>
    <w:tmpl w:val="8C74A106"/>
    <w:lvl w:ilvl="0" w:tplc="6E6A4776">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F510B0E"/>
    <w:multiLevelType w:val="multilevel"/>
    <w:tmpl w:val="43964182"/>
    <w:lvl w:ilvl="0">
      <w:numFmt w:val="bullet"/>
      <w:lvlText w:val="-"/>
      <w:lvlJc w:val="left"/>
      <w:pPr>
        <w:tabs>
          <w:tab w:val="num" w:pos="900"/>
        </w:tabs>
        <w:ind w:left="900"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14"/>
  </w:num>
  <w:num w:numId="15">
    <w:abstractNumId w:val="8"/>
  </w:num>
  <w:num w:numId="16">
    <w:abstractNumId w:val="1"/>
  </w:num>
  <w:num w:numId="17">
    <w:abstractNumId w:val="10"/>
  </w:num>
  <w:num w:numId="18">
    <w:abstractNumId w:val="9"/>
  </w:num>
  <w:num w:numId="19">
    <w:abstractNumId w:val="6"/>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229AC"/>
    <w:rsid w:val="00006310"/>
    <w:rsid w:val="00007DE4"/>
    <w:rsid w:val="00090C03"/>
    <w:rsid w:val="000A6270"/>
    <w:rsid w:val="000B5A77"/>
    <w:rsid w:val="00160CC0"/>
    <w:rsid w:val="001B0A16"/>
    <w:rsid w:val="00273151"/>
    <w:rsid w:val="002D05CA"/>
    <w:rsid w:val="002D5BF9"/>
    <w:rsid w:val="003516AE"/>
    <w:rsid w:val="00353416"/>
    <w:rsid w:val="00363A27"/>
    <w:rsid w:val="003B5C65"/>
    <w:rsid w:val="004147C3"/>
    <w:rsid w:val="00442498"/>
    <w:rsid w:val="004D72C0"/>
    <w:rsid w:val="005F5FD9"/>
    <w:rsid w:val="006045C0"/>
    <w:rsid w:val="00681049"/>
    <w:rsid w:val="00690E0E"/>
    <w:rsid w:val="00693A3D"/>
    <w:rsid w:val="006F0F18"/>
    <w:rsid w:val="006F55C7"/>
    <w:rsid w:val="007152F0"/>
    <w:rsid w:val="00765DA2"/>
    <w:rsid w:val="007757D8"/>
    <w:rsid w:val="00783D21"/>
    <w:rsid w:val="00793167"/>
    <w:rsid w:val="007C14BE"/>
    <w:rsid w:val="007E6195"/>
    <w:rsid w:val="00824BCC"/>
    <w:rsid w:val="008B16B4"/>
    <w:rsid w:val="0096198E"/>
    <w:rsid w:val="00962D27"/>
    <w:rsid w:val="009842CE"/>
    <w:rsid w:val="00A06A80"/>
    <w:rsid w:val="00A67843"/>
    <w:rsid w:val="00AD3751"/>
    <w:rsid w:val="00B229AC"/>
    <w:rsid w:val="00B26485"/>
    <w:rsid w:val="00BC6DF5"/>
    <w:rsid w:val="00BE4FC1"/>
    <w:rsid w:val="00C719E6"/>
    <w:rsid w:val="00CA18F1"/>
    <w:rsid w:val="00CC7A9C"/>
    <w:rsid w:val="00CE09E1"/>
    <w:rsid w:val="00D31272"/>
    <w:rsid w:val="00D32EEE"/>
    <w:rsid w:val="00D804FA"/>
    <w:rsid w:val="00DA197A"/>
    <w:rsid w:val="00DA62A1"/>
    <w:rsid w:val="00DC290D"/>
    <w:rsid w:val="00E344A5"/>
    <w:rsid w:val="00F9331C"/>
    <w:rsid w:val="00FC7419"/>
    <w:rsid w:val="00FD1F9B"/>
    <w:rsid w:val="00FD6C02"/>
    <w:rsid w:val="00FE5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rsid w:val="00B229AC"/>
    <w:rPr>
      <w:rFonts w:ascii="Times New Roman" w:eastAsia="Times New Roman" w:hAnsi="Times New Roman" w:cs="Times New Roman"/>
      <w:sz w:val="28"/>
      <w:szCs w:val="24"/>
      <w:lang w:eastAsia="ru-RU"/>
    </w:rPr>
  </w:style>
  <w:style w:type="paragraph" w:styleId="ad">
    <w:name w:val="footer"/>
    <w:basedOn w:val="a"/>
    <w:link w:val="ac"/>
    <w:uiPriority w:val="99"/>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locked/>
    <w:rsid w:val="00B229AC"/>
    <w:rPr>
      <w:rFonts w:ascii="Calibri" w:eastAsia="Calibri" w:hAnsi="Calibri" w:cs="Times New Roman"/>
      <w:sz w:val="20"/>
      <w:szCs w:val="20"/>
      <w:lang w:eastAsia="ru-RU"/>
    </w:rPr>
  </w:style>
  <w:style w:type="paragraph" w:customStyle="1" w:styleId="aff8">
    <w:name w:val="внутри  таблиц"/>
    <w:basedOn w:val="a"/>
    <w:link w:val="aff7"/>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 w:type="character" w:customStyle="1" w:styleId="51">
    <w:name w:val="Знак Знак5"/>
    <w:locked/>
    <w:rsid w:val="00160CC0"/>
    <w:rPr>
      <w:lang w:val="ru-RU" w:eastAsia="ru-RU" w:bidi="ar-SA"/>
    </w:rPr>
  </w:style>
  <w:style w:type="paragraph" w:styleId="affd">
    <w:name w:val="header"/>
    <w:basedOn w:val="a"/>
    <w:link w:val="affe"/>
    <w:uiPriority w:val="99"/>
    <w:semiHidden/>
    <w:unhideWhenUsed/>
    <w:rsid w:val="001B0A16"/>
    <w:pPr>
      <w:tabs>
        <w:tab w:val="center" w:pos="4677"/>
        <w:tab w:val="right" w:pos="9355"/>
      </w:tabs>
      <w:spacing w:after="0" w:line="240" w:lineRule="auto"/>
    </w:pPr>
  </w:style>
  <w:style w:type="character" w:customStyle="1" w:styleId="affe">
    <w:name w:val="Верхний колонтитул Знак"/>
    <w:basedOn w:val="a0"/>
    <w:link w:val="affd"/>
    <w:uiPriority w:val="99"/>
    <w:semiHidden/>
    <w:rsid w:val="001B0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229AC"/>
  </w:style>
  <w:style w:type="paragraph" w:styleId="1">
    <w:name w:val="heading 1"/>
    <w:basedOn w:val="a"/>
    <w:next w:val="a"/>
    <w:link w:val="10"/>
    <w:uiPriority w:val="99"/>
    <w:qFormat/>
    <w:rsid w:val="007C14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C14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7C14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7C14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semiHidden/>
    <w:unhideWhenUsed/>
    <w:qFormat/>
    <w:rsid w:val="007C14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semiHidden/>
    <w:unhideWhenUsed/>
    <w:qFormat/>
    <w:rsid w:val="007C14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semiHidden/>
    <w:unhideWhenUsed/>
    <w:qFormat/>
    <w:rsid w:val="007C14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7C14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7C14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14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C14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rsid w:val="007C14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7C14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7C14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9"/>
    <w:semiHidden/>
    <w:rsid w:val="007C14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7C14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7C14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semiHidden/>
    <w:rsid w:val="007C14BE"/>
    <w:rPr>
      <w:rFonts w:asciiTheme="majorHAnsi" w:eastAsiaTheme="majorEastAsia" w:hAnsiTheme="majorHAnsi" w:cstheme="majorBidi"/>
      <w:i/>
      <w:iCs/>
      <w:color w:val="404040" w:themeColor="text1" w:themeTint="BF"/>
      <w:sz w:val="20"/>
      <w:szCs w:val="20"/>
    </w:rPr>
  </w:style>
  <w:style w:type="paragraph" w:styleId="a3">
    <w:name w:val="Title"/>
    <w:basedOn w:val="a"/>
    <w:link w:val="a4"/>
    <w:uiPriority w:val="99"/>
    <w:qFormat/>
    <w:rsid w:val="007C14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99"/>
    <w:rsid w:val="007C14BE"/>
    <w:rPr>
      <w:rFonts w:asciiTheme="majorHAnsi" w:eastAsiaTheme="majorEastAsia" w:hAnsiTheme="majorHAnsi" w:cstheme="majorBidi"/>
      <w:color w:val="17365D" w:themeColor="text2" w:themeShade="BF"/>
      <w:spacing w:val="5"/>
      <w:kern w:val="28"/>
      <w:sz w:val="52"/>
      <w:szCs w:val="52"/>
    </w:rPr>
  </w:style>
  <w:style w:type="character" w:styleId="a5">
    <w:name w:val="Strong"/>
    <w:uiPriority w:val="22"/>
    <w:qFormat/>
    <w:rsid w:val="007C14BE"/>
    <w:rPr>
      <w:b/>
      <w:bCs/>
    </w:rPr>
  </w:style>
  <w:style w:type="character" w:styleId="a6">
    <w:name w:val="Emphasis"/>
    <w:uiPriority w:val="20"/>
    <w:qFormat/>
    <w:rsid w:val="007C14BE"/>
    <w:rPr>
      <w:i/>
      <w:iCs/>
    </w:rPr>
  </w:style>
  <w:style w:type="paragraph" w:styleId="a7">
    <w:name w:val="List Paragraph"/>
    <w:basedOn w:val="a"/>
    <w:uiPriority w:val="99"/>
    <w:qFormat/>
    <w:rsid w:val="007C14BE"/>
    <w:pPr>
      <w:ind w:left="720"/>
      <w:contextualSpacing/>
    </w:pPr>
  </w:style>
  <w:style w:type="paragraph" w:styleId="a8">
    <w:name w:val="TOC Heading"/>
    <w:basedOn w:val="1"/>
    <w:next w:val="a"/>
    <w:uiPriority w:val="99"/>
    <w:semiHidden/>
    <w:unhideWhenUsed/>
    <w:qFormat/>
    <w:rsid w:val="007C14BE"/>
    <w:pPr>
      <w:outlineLvl w:val="9"/>
    </w:pPr>
  </w:style>
  <w:style w:type="character" w:styleId="a9">
    <w:name w:val="Hyperlink"/>
    <w:basedOn w:val="a0"/>
    <w:uiPriority w:val="99"/>
    <w:semiHidden/>
    <w:unhideWhenUsed/>
    <w:rsid w:val="00B229AC"/>
    <w:rPr>
      <w:rFonts w:ascii="Times New Roman" w:hAnsi="Times New Roman" w:cs="Times New Roman" w:hint="default"/>
      <w:color w:val="0000FF"/>
      <w:u w:val="single"/>
    </w:rPr>
  </w:style>
  <w:style w:type="character" w:customStyle="1" w:styleId="HTML">
    <w:name w:val="Стандартный HTML Знак"/>
    <w:basedOn w:val="a0"/>
    <w:link w:val="HTML0"/>
    <w:uiPriority w:val="99"/>
    <w:semiHidden/>
    <w:rsid w:val="00B229AC"/>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B22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B229AC"/>
    <w:pPr>
      <w:spacing w:before="120" w:after="120" w:line="240" w:lineRule="auto"/>
      <w:ind w:firstLine="709"/>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semiHidden/>
    <w:unhideWhenUsed/>
    <w:rsid w:val="00B229AC"/>
    <w:pPr>
      <w:spacing w:after="0" w:line="240" w:lineRule="auto"/>
      <w:ind w:left="280" w:firstLine="709"/>
    </w:pPr>
    <w:rPr>
      <w:rFonts w:ascii="Times New Roman" w:eastAsia="Times New Roman" w:hAnsi="Times New Roman" w:cs="Times New Roman"/>
      <w:smallCaps/>
      <w:sz w:val="20"/>
      <w:szCs w:val="20"/>
      <w:lang w:eastAsia="ru-RU"/>
    </w:rPr>
  </w:style>
  <w:style w:type="paragraph" w:styleId="31">
    <w:name w:val="toc 3"/>
    <w:basedOn w:val="a"/>
    <w:next w:val="a"/>
    <w:autoRedefine/>
    <w:uiPriority w:val="39"/>
    <w:semiHidden/>
    <w:unhideWhenUsed/>
    <w:rsid w:val="00B229AC"/>
    <w:pPr>
      <w:spacing w:after="0" w:line="240" w:lineRule="auto"/>
      <w:ind w:left="560" w:firstLine="709"/>
    </w:pPr>
    <w:rPr>
      <w:rFonts w:ascii="Times New Roman" w:eastAsia="Times New Roman" w:hAnsi="Times New Roman" w:cs="Times New Roman"/>
      <w:i/>
      <w:iCs/>
      <w:sz w:val="20"/>
      <w:szCs w:val="20"/>
      <w:lang w:eastAsia="ru-RU"/>
    </w:rPr>
  </w:style>
  <w:style w:type="paragraph" w:styleId="aa">
    <w:name w:val="annotation text"/>
    <w:basedOn w:val="a"/>
    <w:link w:val="ab"/>
    <w:uiPriority w:val="99"/>
    <w:semiHidden/>
    <w:unhideWhenUsed/>
    <w:rsid w:val="00B229A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B229AC"/>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d"/>
    <w:uiPriority w:val="99"/>
    <w:semiHidden/>
    <w:rsid w:val="00B229AC"/>
    <w:rPr>
      <w:rFonts w:ascii="Times New Roman" w:eastAsia="Times New Roman" w:hAnsi="Times New Roman" w:cs="Times New Roman"/>
      <w:sz w:val="28"/>
      <w:szCs w:val="24"/>
      <w:lang w:eastAsia="ru-RU"/>
    </w:rPr>
  </w:style>
  <w:style w:type="paragraph" w:styleId="ad">
    <w:name w:val="footer"/>
    <w:basedOn w:val="a"/>
    <w:link w:val="ac"/>
    <w:uiPriority w:val="99"/>
    <w:semiHidden/>
    <w:unhideWhenUsed/>
    <w:rsid w:val="00B229AC"/>
    <w:pPr>
      <w:tabs>
        <w:tab w:val="center" w:pos="4677"/>
        <w:tab w:val="right" w:pos="9355"/>
      </w:tabs>
      <w:spacing w:after="0" w:line="240" w:lineRule="auto"/>
      <w:ind w:firstLine="709"/>
      <w:jc w:val="both"/>
    </w:pPr>
    <w:rPr>
      <w:rFonts w:ascii="Times New Roman" w:eastAsia="Times New Roman" w:hAnsi="Times New Roman" w:cs="Times New Roman"/>
      <w:sz w:val="28"/>
      <w:szCs w:val="24"/>
      <w:lang w:eastAsia="ru-RU"/>
    </w:rPr>
  </w:style>
  <w:style w:type="paragraph" w:styleId="ae">
    <w:name w:val="Body Text"/>
    <w:basedOn w:val="a"/>
    <w:link w:val="af"/>
    <w:uiPriority w:val="99"/>
    <w:semiHidden/>
    <w:unhideWhenUsed/>
    <w:rsid w:val="00B229AC"/>
    <w:pPr>
      <w:spacing w:after="120" w:line="240" w:lineRule="auto"/>
      <w:ind w:firstLine="709"/>
      <w:jc w:val="both"/>
    </w:pPr>
    <w:rPr>
      <w:rFonts w:ascii="Times New Roman" w:eastAsia="Times New Roman" w:hAnsi="Times New Roman" w:cs="Times New Roman"/>
      <w:sz w:val="28"/>
      <w:szCs w:val="24"/>
      <w:lang w:eastAsia="ru-RU"/>
    </w:rPr>
  </w:style>
  <w:style w:type="character" w:customStyle="1" w:styleId="af">
    <w:name w:val="Основной текст Знак"/>
    <w:basedOn w:val="a0"/>
    <w:link w:val="ae"/>
    <w:uiPriority w:val="99"/>
    <w:semiHidden/>
    <w:rsid w:val="00B229AC"/>
    <w:rPr>
      <w:rFonts w:ascii="Times New Roman" w:eastAsia="Times New Roman" w:hAnsi="Times New Roman" w:cs="Times New Roman"/>
      <w:sz w:val="28"/>
      <w:szCs w:val="24"/>
      <w:lang w:eastAsia="ru-RU"/>
    </w:rPr>
  </w:style>
  <w:style w:type="character" w:customStyle="1" w:styleId="22">
    <w:name w:val="Основной текст 2 Знак"/>
    <w:aliases w:val="об1 Знак"/>
    <w:basedOn w:val="a0"/>
    <w:link w:val="23"/>
    <w:uiPriority w:val="99"/>
    <w:semiHidden/>
    <w:locked/>
    <w:rsid w:val="00B229AC"/>
    <w:rPr>
      <w:rFonts w:ascii="Times New Roman" w:eastAsia="Times New Roman" w:hAnsi="Times New Roman" w:cs="Times New Roman"/>
      <w:sz w:val="20"/>
      <w:szCs w:val="20"/>
      <w:lang w:eastAsia="ru-RU"/>
    </w:rPr>
  </w:style>
  <w:style w:type="paragraph" w:styleId="23">
    <w:name w:val="Body Text 2"/>
    <w:aliases w:val="об1"/>
    <w:basedOn w:val="a"/>
    <w:link w:val="22"/>
    <w:uiPriority w:val="99"/>
    <w:semiHidden/>
    <w:unhideWhenUsed/>
    <w:rsid w:val="00B229AC"/>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aliases w:val="об1 Знак1"/>
    <w:basedOn w:val="a0"/>
    <w:uiPriority w:val="99"/>
    <w:semiHidden/>
    <w:rsid w:val="00B229AC"/>
  </w:style>
  <w:style w:type="character" w:customStyle="1" w:styleId="24">
    <w:name w:val="Основной текст с отступом 2 Знак"/>
    <w:basedOn w:val="a0"/>
    <w:link w:val="25"/>
    <w:uiPriority w:val="99"/>
    <w:semiHidden/>
    <w:rsid w:val="00B229AC"/>
    <w:rPr>
      <w:rFonts w:ascii="Times New Roman" w:eastAsia="Calibri" w:hAnsi="Times New Roman" w:cs="Times New Roman"/>
      <w:sz w:val="24"/>
      <w:szCs w:val="24"/>
      <w:lang w:eastAsia="ru-RU"/>
    </w:rPr>
  </w:style>
  <w:style w:type="paragraph" w:styleId="25">
    <w:name w:val="Body Text Indent 2"/>
    <w:basedOn w:val="a"/>
    <w:link w:val="24"/>
    <w:uiPriority w:val="99"/>
    <w:semiHidden/>
    <w:unhideWhenUsed/>
    <w:rsid w:val="00B229AC"/>
    <w:pPr>
      <w:spacing w:after="120" w:line="480" w:lineRule="auto"/>
      <w:ind w:left="283" w:firstLine="709"/>
      <w:jc w:val="both"/>
    </w:pPr>
    <w:rPr>
      <w:rFonts w:ascii="Times New Roman" w:eastAsia="Calibri" w:hAnsi="Times New Roman" w:cs="Times New Roman"/>
      <w:sz w:val="24"/>
      <w:szCs w:val="24"/>
      <w:lang w:eastAsia="ru-RU"/>
    </w:rPr>
  </w:style>
  <w:style w:type="paragraph" w:styleId="32">
    <w:name w:val="Body Text Indent 3"/>
    <w:basedOn w:val="a"/>
    <w:link w:val="33"/>
    <w:uiPriority w:val="99"/>
    <w:semiHidden/>
    <w:unhideWhenUsed/>
    <w:rsid w:val="00B229AC"/>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B229AC"/>
    <w:rPr>
      <w:rFonts w:ascii="Times New Roman" w:eastAsia="Times New Roman" w:hAnsi="Times New Roman" w:cs="Times New Roman"/>
      <w:sz w:val="16"/>
      <w:szCs w:val="16"/>
      <w:lang w:eastAsia="ru-RU"/>
    </w:rPr>
  </w:style>
  <w:style w:type="character" w:customStyle="1" w:styleId="af0">
    <w:name w:val="Схема документа Знак"/>
    <w:basedOn w:val="a0"/>
    <w:link w:val="af1"/>
    <w:uiPriority w:val="99"/>
    <w:semiHidden/>
    <w:rsid w:val="00B229AC"/>
    <w:rPr>
      <w:rFonts w:ascii="Tahoma" w:eastAsia="Calibri" w:hAnsi="Tahoma" w:cs="Times New Roman"/>
      <w:sz w:val="24"/>
      <w:szCs w:val="24"/>
      <w:shd w:val="clear" w:color="auto" w:fill="000080"/>
      <w:lang w:eastAsia="ru-RU"/>
    </w:rPr>
  </w:style>
  <w:style w:type="paragraph" w:styleId="af1">
    <w:name w:val="Document Map"/>
    <w:basedOn w:val="a"/>
    <w:link w:val="af0"/>
    <w:uiPriority w:val="99"/>
    <w:semiHidden/>
    <w:unhideWhenUsed/>
    <w:rsid w:val="00B229AC"/>
    <w:pPr>
      <w:shd w:val="clear" w:color="auto" w:fill="000080"/>
      <w:spacing w:after="0" w:line="240" w:lineRule="auto"/>
      <w:ind w:firstLine="709"/>
      <w:jc w:val="both"/>
    </w:pPr>
    <w:rPr>
      <w:rFonts w:ascii="Tahoma" w:eastAsia="Calibri" w:hAnsi="Tahoma" w:cs="Times New Roman"/>
      <w:sz w:val="24"/>
      <w:szCs w:val="24"/>
      <w:lang w:eastAsia="ru-RU"/>
    </w:rPr>
  </w:style>
  <w:style w:type="character" w:customStyle="1" w:styleId="af2">
    <w:name w:val="Тема примечания Знак"/>
    <w:basedOn w:val="ab"/>
    <w:link w:val="af3"/>
    <w:uiPriority w:val="99"/>
    <w:semiHidden/>
    <w:rsid w:val="00B229AC"/>
    <w:rPr>
      <w:rFonts w:ascii="Times New Roman" w:eastAsia="Calibri" w:hAnsi="Times New Roman" w:cs="Times New Roman"/>
      <w:b/>
      <w:bCs/>
      <w:sz w:val="20"/>
      <w:szCs w:val="20"/>
      <w:lang w:eastAsia="ru-RU"/>
    </w:rPr>
  </w:style>
  <w:style w:type="paragraph" w:styleId="af3">
    <w:name w:val="annotation subject"/>
    <w:basedOn w:val="aa"/>
    <w:next w:val="aa"/>
    <w:link w:val="af2"/>
    <w:uiPriority w:val="99"/>
    <w:semiHidden/>
    <w:unhideWhenUsed/>
    <w:rsid w:val="00B229AC"/>
    <w:rPr>
      <w:rFonts w:eastAsia="Calibri"/>
      <w:b/>
      <w:bCs/>
    </w:rPr>
  </w:style>
  <w:style w:type="paragraph" w:styleId="af4">
    <w:name w:val="Balloon Text"/>
    <w:basedOn w:val="a"/>
    <w:link w:val="af5"/>
    <w:uiPriority w:val="99"/>
    <w:semiHidden/>
    <w:unhideWhenUsed/>
    <w:rsid w:val="00B229AC"/>
    <w:pPr>
      <w:spacing w:after="0" w:line="240" w:lineRule="auto"/>
      <w:ind w:firstLine="709"/>
      <w:jc w:val="both"/>
    </w:pPr>
    <w:rPr>
      <w:rFonts w:ascii="Tahoma" w:eastAsia="Calibri" w:hAnsi="Tahoma" w:cs="Times New Roman"/>
      <w:sz w:val="16"/>
      <w:szCs w:val="16"/>
      <w:lang w:eastAsia="ru-RU"/>
    </w:rPr>
  </w:style>
  <w:style w:type="character" w:customStyle="1" w:styleId="af5">
    <w:name w:val="Текст выноски Знак"/>
    <w:basedOn w:val="a0"/>
    <w:link w:val="af4"/>
    <w:uiPriority w:val="99"/>
    <w:semiHidden/>
    <w:rsid w:val="00B229AC"/>
    <w:rPr>
      <w:rFonts w:ascii="Tahoma" w:eastAsia="Calibri" w:hAnsi="Tahoma" w:cs="Times New Roman"/>
      <w:sz w:val="16"/>
      <w:szCs w:val="16"/>
      <w:lang w:eastAsia="ru-RU"/>
    </w:rPr>
  </w:style>
  <w:style w:type="paragraph" w:customStyle="1" w:styleId="af6">
    <w:name w:val="Заголовок таблицы"/>
    <w:basedOn w:val="a"/>
    <w:uiPriority w:val="99"/>
    <w:rsid w:val="00B229AC"/>
    <w:pPr>
      <w:tabs>
        <w:tab w:val="num" w:pos="794"/>
      </w:tabs>
      <w:spacing w:after="0" w:line="240" w:lineRule="auto"/>
      <w:ind w:left="1163"/>
      <w:jc w:val="center"/>
    </w:pPr>
    <w:rPr>
      <w:rFonts w:ascii="Times New Roman" w:eastAsia="Times New Roman" w:hAnsi="Times New Roman" w:cs="Times New Roman"/>
      <w:i/>
      <w:sz w:val="28"/>
      <w:szCs w:val="24"/>
      <w:lang w:eastAsia="ru-RU"/>
    </w:rPr>
  </w:style>
  <w:style w:type="paragraph" w:customStyle="1" w:styleId="af7">
    <w:name w:val="Курсив"/>
    <w:basedOn w:val="a"/>
    <w:next w:val="a"/>
    <w:uiPriority w:val="99"/>
    <w:rsid w:val="00B229AC"/>
    <w:pPr>
      <w:spacing w:after="0" w:line="240" w:lineRule="auto"/>
      <w:ind w:firstLine="709"/>
      <w:jc w:val="both"/>
    </w:pPr>
    <w:rPr>
      <w:rFonts w:ascii="Times New Roman" w:eastAsia="Times New Roman" w:hAnsi="Times New Roman" w:cs="Times New Roman"/>
      <w:i/>
      <w:sz w:val="28"/>
      <w:szCs w:val="24"/>
      <w:lang w:eastAsia="ru-RU"/>
    </w:rPr>
  </w:style>
  <w:style w:type="paragraph" w:customStyle="1" w:styleId="af8">
    <w:name w:val="Маркированный"/>
    <w:basedOn w:val="a"/>
    <w:uiPriority w:val="99"/>
    <w:rsid w:val="00B229AC"/>
    <w:pPr>
      <w:tabs>
        <w:tab w:val="num" w:pos="794"/>
      </w:tabs>
      <w:spacing w:after="0" w:line="240" w:lineRule="auto"/>
      <w:ind w:left="1163" w:hanging="227"/>
      <w:jc w:val="both"/>
    </w:pPr>
    <w:rPr>
      <w:rFonts w:ascii="Times New Roman" w:eastAsia="Times New Roman" w:hAnsi="Times New Roman" w:cs="Times New Roman"/>
      <w:sz w:val="28"/>
      <w:szCs w:val="24"/>
      <w:lang w:eastAsia="ru-RU"/>
    </w:rPr>
  </w:style>
  <w:style w:type="paragraph" w:customStyle="1" w:styleId="af9">
    <w:name w:val="Номер таблицы"/>
    <w:basedOn w:val="a"/>
    <w:next w:val="af6"/>
    <w:uiPriority w:val="99"/>
    <w:rsid w:val="00B229AC"/>
    <w:pPr>
      <w:tabs>
        <w:tab w:val="num" w:pos="1429"/>
      </w:tabs>
      <w:spacing w:after="0" w:line="240" w:lineRule="auto"/>
      <w:ind w:left="1429"/>
      <w:jc w:val="right"/>
    </w:pPr>
    <w:rPr>
      <w:rFonts w:ascii="Times New Roman" w:eastAsia="Times New Roman" w:hAnsi="Times New Roman" w:cs="Times New Roman"/>
      <w:sz w:val="28"/>
      <w:szCs w:val="24"/>
      <w:lang w:eastAsia="ru-RU"/>
    </w:rPr>
  </w:style>
  <w:style w:type="paragraph" w:customStyle="1" w:styleId="afa">
    <w:name w:val="Нумерация рисунков"/>
    <w:basedOn w:val="a"/>
    <w:uiPriority w:val="99"/>
    <w:rsid w:val="00B229AC"/>
    <w:pPr>
      <w:spacing w:after="0" w:line="240" w:lineRule="auto"/>
    </w:pPr>
    <w:rPr>
      <w:rFonts w:ascii="Times New Roman" w:eastAsia="Times New Roman" w:hAnsi="Times New Roman" w:cs="Times New Roman"/>
      <w:sz w:val="28"/>
      <w:szCs w:val="20"/>
      <w:lang w:eastAsia="ru-RU"/>
    </w:rPr>
  </w:style>
  <w:style w:type="paragraph" w:customStyle="1" w:styleId="afb">
    <w:name w:val="Нумерованный"/>
    <w:basedOn w:val="a"/>
    <w:uiPriority w:val="99"/>
    <w:rsid w:val="00B229AC"/>
    <w:pPr>
      <w:tabs>
        <w:tab w:val="num" w:pos="1429"/>
      </w:tabs>
      <w:spacing w:after="0" w:line="240" w:lineRule="auto"/>
      <w:ind w:left="1429" w:hanging="360"/>
      <w:jc w:val="both"/>
    </w:pPr>
    <w:rPr>
      <w:rFonts w:ascii="Times New Roman" w:eastAsia="Times New Roman" w:hAnsi="Times New Roman" w:cs="Times New Roman"/>
      <w:sz w:val="28"/>
      <w:szCs w:val="24"/>
      <w:lang w:eastAsia="ru-RU"/>
    </w:rPr>
  </w:style>
  <w:style w:type="paragraph" w:customStyle="1" w:styleId="afc">
    <w:name w:val="Подчеркивание"/>
    <w:basedOn w:val="a"/>
    <w:next w:val="a"/>
    <w:uiPriority w:val="99"/>
    <w:rsid w:val="00B229AC"/>
    <w:pPr>
      <w:spacing w:after="0" w:line="240" w:lineRule="auto"/>
      <w:ind w:firstLine="709"/>
      <w:jc w:val="both"/>
    </w:pPr>
    <w:rPr>
      <w:rFonts w:ascii="Times New Roman" w:eastAsia="Times New Roman" w:hAnsi="Times New Roman" w:cs="Times New Roman"/>
      <w:sz w:val="28"/>
      <w:szCs w:val="24"/>
      <w:u w:val="single"/>
      <w:lang w:eastAsia="ru-RU"/>
    </w:rPr>
  </w:style>
  <w:style w:type="paragraph" w:customStyle="1" w:styleId="afd">
    <w:name w:val="Полужирный"/>
    <w:basedOn w:val="a"/>
    <w:uiPriority w:val="99"/>
    <w:rsid w:val="00B229AC"/>
    <w:pPr>
      <w:spacing w:after="0" w:line="240" w:lineRule="auto"/>
      <w:ind w:firstLine="709"/>
      <w:jc w:val="both"/>
    </w:pPr>
    <w:rPr>
      <w:rFonts w:ascii="Times New Roman" w:eastAsia="Times New Roman" w:hAnsi="Times New Roman" w:cs="Times New Roman"/>
      <w:b/>
      <w:sz w:val="28"/>
      <w:szCs w:val="24"/>
      <w:lang w:eastAsia="ru-RU"/>
    </w:rPr>
  </w:style>
  <w:style w:type="paragraph" w:customStyle="1" w:styleId="afe">
    <w:name w:val="Примечания_наш стиль"/>
    <w:basedOn w:val="a"/>
    <w:uiPriority w:val="99"/>
    <w:rsid w:val="00B229AC"/>
    <w:pPr>
      <w:spacing w:after="0" w:line="240" w:lineRule="auto"/>
      <w:jc w:val="both"/>
    </w:pPr>
    <w:rPr>
      <w:rFonts w:ascii="Times New Roman" w:eastAsia="Times New Roman" w:hAnsi="Times New Roman" w:cs="Times New Roman"/>
      <w:szCs w:val="24"/>
      <w:lang w:eastAsia="ru-RU"/>
    </w:rPr>
  </w:style>
  <w:style w:type="paragraph" w:customStyle="1" w:styleId="aff">
    <w:name w:val="содерание_введение"/>
    <w:basedOn w:val="1"/>
    <w:next w:val="a"/>
    <w:uiPriority w:val="99"/>
    <w:rsid w:val="00B229AC"/>
    <w:pPr>
      <w:keepLines w:val="0"/>
      <w:pageBreakBefore/>
      <w:spacing w:before="100" w:beforeAutospacing="1" w:after="100" w:afterAutospacing="1" w:line="360" w:lineRule="auto"/>
      <w:ind w:firstLine="709"/>
      <w:jc w:val="center"/>
    </w:pPr>
    <w:rPr>
      <w:rFonts w:ascii="Times New Roman" w:eastAsia="Times New Roman" w:hAnsi="Times New Roman" w:cs="Arial"/>
      <w:color w:val="auto"/>
      <w:kern w:val="32"/>
      <w:szCs w:val="32"/>
      <w:lang w:eastAsia="ru-RU"/>
    </w:rPr>
  </w:style>
  <w:style w:type="paragraph" w:customStyle="1" w:styleId="aff0">
    <w:name w:val="Текст в таблицах"/>
    <w:basedOn w:val="a"/>
    <w:uiPriority w:val="99"/>
    <w:rsid w:val="00B229AC"/>
    <w:pPr>
      <w:spacing w:after="0" w:line="240" w:lineRule="auto"/>
    </w:pPr>
    <w:rPr>
      <w:rFonts w:ascii="Times New Roman" w:eastAsia="Times New Roman" w:hAnsi="Times New Roman" w:cs="Times New Roman"/>
      <w:sz w:val="24"/>
      <w:szCs w:val="24"/>
      <w:lang w:eastAsia="ru-RU"/>
    </w:rPr>
  </w:style>
  <w:style w:type="character" w:customStyle="1" w:styleId="aff1">
    <w:name w:val="Шапка таблицы Знак"/>
    <w:basedOn w:val="a0"/>
    <w:link w:val="aff2"/>
    <w:uiPriority w:val="99"/>
    <w:locked/>
    <w:rsid w:val="00B229AC"/>
    <w:rPr>
      <w:rFonts w:ascii="Times New Roman" w:eastAsia="Times New Roman" w:hAnsi="Times New Roman" w:cs="Times New Roman"/>
      <w:sz w:val="24"/>
      <w:szCs w:val="24"/>
      <w:lang w:eastAsia="ru-RU"/>
    </w:rPr>
  </w:style>
  <w:style w:type="paragraph" w:customStyle="1" w:styleId="aff2">
    <w:name w:val="Шапка таблицы"/>
    <w:basedOn w:val="a"/>
    <w:link w:val="aff1"/>
    <w:uiPriority w:val="99"/>
    <w:rsid w:val="00B229AC"/>
    <w:pPr>
      <w:spacing w:after="0" w:line="240" w:lineRule="auto"/>
      <w:jc w:val="center"/>
    </w:pPr>
    <w:rPr>
      <w:rFonts w:ascii="Times New Roman" w:eastAsia="Times New Roman" w:hAnsi="Times New Roman" w:cs="Times New Roman"/>
      <w:sz w:val="24"/>
      <w:szCs w:val="24"/>
      <w:lang w:eastAsia="ru-RU"/>
    </w:rPr>
  </w:style>
  <w:style w:type="paragraph" w:customStyle="1" w:styleId="ConsPlusNormal">
    <w:name w:val="ConsPlusNormal"/>
    <w:uiPriority w:val="99"/>
    <w:rsid w:val="00B229AC"/>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uiPriority w:val="99"/>
    <w:rsid w:val="00B229AC"/>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Iauiue">
    <w:name w:val="Iau?iue"/>
    <w:rsid w:val="00B229AC"/>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uiPriority w:val="99"/>
    <w:rsid w:val="00B229AC"/>
    <w:pPr>
      <w:spacing w:before="100" w:after="119" w:line="240" w:lineRule="auto"/>
    </w:pPr>
    <w:rPr>
      <w:rFonts w:ascii="Times New Roman" w:eastAsia="Times New Roman" w:hAnsi="Times New Roman" w:cs="Times New Roman"/>
      <w:color w:val="000000"/>
      <w:sz w:val="24"/>
      <w:szCs w:val="20"/>
      <w:lang w:eastAsia="zh-CN"/>
    </w:rPr>
  </w:style>
  <w:style w:type="paragraph" w:customStyle="1" w:styleId="Heading">
    <w:name w:val="Heading"/>
    <w:uiPriority w:val="99"/>
    <w:rsid w:val="00B229AC"/>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6">
    <w:name w:val="Îñíîâíîé òåêñò 2"/>
    <w:basedOn w:val="a"/>
    <w:uiPriority w:val="99"/>
    <w:rsid w:val="00B229AC"/>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character" w:customStyle="1" w:styleId="aff3">
    <w:name w:val="маркер Знак"/>
    <w:link w:val="aff4"/>
    <w:uiPriority w:val="99"/>
    <w:locked/>
    <w:rsid w:val="00B229AC"/>
    <w:rPr>
      <w:rFonts w:ascii="Times New Roman" w:eastAsia="Calibri" w:hAnsi="Times New Roman" w:cs="Times New Roman"/>
      <w:b/>
      <w:sz w:val="20"/>
      <w:szCs w:val="20"/>
      <w:lang w:eastAsia="ru-RU"/>
    </w:rPr>
  </w:style>
  <w:style w:type="paragraph" w:customStyle="1" w:styleId="aff4">
    <w:name w:val="маркер"/>
    <w:basedOn w:val="ae"/>
    <w:link w:val="aff3"/>
    <w:uiPriority w:val="99"/>
    <w:rsid w:val="00B229AC"/>
    <w:pPr>
      <w:tabs>
        <w:tab w:val="num" w:pos="1287"/>
      </w:tabs>
      <w:spacing w:after="0"/>
      <w:ind w:left="1287" w:hanging="360"/>
    </w:pPr>
    <w:rPr>
      <w:rFonts w:eastAsia="Calibri"/>
      <w:b/>
      <w:sz w:val="20"/>
      <w:szCs w:val="20"/>
    </w:rPr>
  </w:style>
  <w:style w:type="paragraph" w:customStyle="1" w:styleId="12">
    <w:name w:val="Абзац списка1"/>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5">
    <w:name w:val="Осн_текст Знак"/>
    <w:link w:val="aff6"/>
    <w:locked/>
    <w:rsid w:val="00B229AC"/>
    <w:rPr>
      <w:rFonts w:ascii="Times New Roman" w:eastAsia="Calibri" w:hAnsi="Times New Roman" w:cs="Times New Roman"/>
      <w:sz w:val="28"/>
      <w:szCs w:val="20"/>
      <w:lang w:eastAsia="ru-RU"/>
    </w:rPr>
  </w:style>
  <w:style w:type="paragraph" w:customStyle="1" w:styleId="aff6">
    <w:name w:val="Осн_текст"/>
    <w:basedOn w:val="32"/>
    <w:link w:val="aff5"/>
    <w:rsid w:val="00B229AC"/>
    <w:pPr>
      <w:tabs>
        <w:tab w:val="num" w:pos="2460"/>
      </w:tabs>
      <w:spacing w:after="0"/>
      <w:ind w:left="0" w:firstLine="851"/>
    </w:pPr>
    <w:rPr>
      <w:rFonts w:eastAsia="Calibri"/>
      <w:sz w:val="28"/>
      <w:szCs w:val="20"/>
    </w:rPr>
  </w:style>
  <w:style w:type="character" w:customStyle="1" w:styleId="27">
    <w:name w:val="ПЗЗ_2_Обычный Знак"/>
    <w:link w:val="28"/>
    <w:uiPriority w:val="99"/>
    <w:locked/>
    <w:rsid w:val="00B229AC"/>
    <w:rPr>
      <w:rFonts w:ascii="Times New Roman" w:eastAsia="Calibri" w:hAnsi="Times New Roman" w:cs="Times New Roman"/>
      <w:sz w:val="24"/>
      <w:szCs w:val="20"/>
      <w:lang w:eastAsia="ru-RU"/>
    </w:rPr>
  </w:style>
  <w:style w:type="paragraph" w:customStyle="1" w:styleId="28">
    <w:name w:val="ПЗЗ_2_Обычный"/>
    <w:basedOn w:val="a"/>
    <w:link w:val="27"/>
    <w:uiPriority w:val="99"/>
    <w:rsid w:val="00B229AC"/>
    <w:pPr>
      <w:spacing w:after="0" w:line="240" w:lineRule="auto"/>
      <w:ind w:left="1134" w:hanging="283"/>
      <w:jc w:val="both"/>
    </w:pPr>
    <w:rPr>
      <w:rFonts w:ascii="Times New Roman" w:eastAsia="Calibri" w:hAnsi="Times New Roman" w:cs="Times New Roman"/>
      <w:sz w:val="24"/>
      <w:szCs w:val="20"/>
      <w:lang w:eastAsia="ru-RU"/>
    </w:rPr>
  </w:style>
  <w:style w:type="character" w:customStyle="1" w:styleId="13">
    <w:name w:val="ПЗЗ_1_Обычный Знак"/>
    <w:link w:val="14"/>
    <w:uiPriority w:val="99"/>
    <w:locked/>
    <w:rsid w:val="00B229AC"/>
    <w:rPr>
      <w:rFonts w:ascii="Times New Roman" w:eastAsia="Calibri" w:hAnsi="Times New Roman" w:cs="Times New Roman"/>
      <w:sz w:val="24"/>
      <w:szCs w:val="20"/>
      <w:lang w:eastAsia="ru-RU"/>
    </w:rPr>
  </w:style>
  <w:style w:type="paragraph" w:customStyle="1" w:styleId="14">
    <w:name w:val="ПЗЗ_1_Обычный"/>
    <w:basedOn w:val="a"/>
    <w:link w:val="13"/>
    <w:uiPriority w:val="99"/>
    <w:rsid w:val="00B229AC"/>
    <w:pPr>
      <w:spacing w:after="0" w:line="240" w:lineRule="auto"/>
      <w:ind w:firstLine="567"/>
      <w:jc w:val="both"/>
    </w:pPr>
    <w:rPr>
      <w:rFonts w:ascii="Times New Roman" w:eastAsia="Calibri" w:hAnsi="Times New Roman" w:cs="Times New Roman"/>
      <w:sz w:val="24"/>
      <w:szCs w:val="20"/>
      <w:lang w:eastAsia="ru-RU"/>
    </w:rPr>
  </w:style>
  <w:style w:type="character" w:customStyle="1" w:styleId="34">
    <w:name w:val="ПЗЗ_3_Уровень Знак"/>
    <w:link w:val="35"/>
    <w:uiPriority w:val="99"/>
    <w:locked/>
    <w:rsid w:val="00B229AC"/>
    <w:rPr>
      <w:rFonts w:ascii="Times New Roman" w:eastAsia="Calibri" w:hAnsi="Times New Roman" w:cs="Times New Roman"/>
      <w:b/>
      <w:sz w:val="24"/>
      <w:szCs w:val="20"/>
      <w:lang w:eastAsia="ru-RU"/>
    </w:rPr>
  </w:style>
  <w:style w:type="paragraph" w:customStyle="1" w:styleId="35">
    <w:name w:val="ПЗЗ_3_Уровень"/>
    <w:basedOn w:val="a"/>
    <w:link w:val="34"/>
    <w:uiPriority w:val="99"/>
    <w:rsid w:val="00B229AC"/>
    <w:pPr>
      <w:spacing w:before="180" w:after="180" w:line="240" w:lineRule="auto"/>
      <w:ind w:firstLine="567"/>
      <w:jc w:val="both"/>
      <w:outlineLvl w:val="2"/>
    </w:pPr>
    <w:rPr>
      <w:rFonts w:ascii="Times New Roman" w:eastAsia="Calibri" w:hAnsi="Times New Roman" w:cs="Times New Roman"/>
      <w:b/>
      <w:sz w:val="24"/>
      <w:szCs w:val="20"/>
      <w:lang w:eastAsia="ru-RU"/>
    </w:rPr>
  </w:style>
  <w:style w:type="character" w:customStyle="1" w:styleId="41">
    <w:name w:val="ПЗЗ_4_уровень Знак"/>
    <w:link w:val="42"/>
    <w:uiPriority w:val="99"/>
    <w:locked/>
    <w:rsid w:val="00B229AC"/>
    <w:rPr>
      <w:rFonts w:ascii="Times New Roman" w:eastAsia="Calibri" w:hAnsi="Times New Roman" w:cs="Times New Roman"/>
      <w:b/>
      <w:sz w:val="24"/>
      <w:szCs w:val="20"/>
      <w:lang w:eastAsia="ru-RU"/>
    </w:rPr>
  </w:style>
  <w:style w:type="paragraph" w:customStyle="1" w:styleId="42">
    <w:name w:val="ПЗЗ_4_уровень"/>
    <w:basedOn w:val="a"/>
    <w:link w:val="41"/>
    <w:uiPriority w:val="99"/>
    <w:rsid w:val="00B229AC"/>
    <w:pPr>
      <w:spacing w:before="120" w:after="120" w:line="240" w:lineRule="auto"/>
      <w:ind w:firstLine="567"/>
      <w:jc w:val="both"/>
      <w:outlineLvl w:val="3"/>
    </w:pPr>
    <w:rPr>
      <w:rFonts w:ascii="Times New Roman" w:eastAsia="Calibri" w:hAnsi="Times New Roman" w:cs="Times New Roman"/>
      <w:b/>
      <w:sz w:val="24"/>
      <w:szCs w:val="20"/>
      <w:lang w:eastAsia="ru-RU"/>
    </w:rPr>
  </w:style>
  <w:style w:type="paragraph" w:customStyle="1" w:styleId="29">
    <w:name w:val="Абзац списка2"/>
    <w:basedOn w:val="a"/>
    <w:uiPriority w:val="99"/>
    <w:rsid w:val="00B229AC"/>
    <w:pPr>
      <w:widowControl w:val="0"/>
      <w:tabs>
        <w:tab w:val="num" w:pos="0"/>
        <w:tab w:val="left" w:pos="240"/>
        <w:tab w:val="left" w:pos="560"/>
      </w:tabs>
      <w:suppressAutoHyphens/>
      <w:autoSpaceDE w:val="0"/>
      <w:spacing w:after="0" w:line="264" w:lineRule="auto"/>
      <w:ind w:left="720"/>
      <w:contextualSpacing/>
      <w:jc w:val="both"/>
    </w:pPr>
    <w:rPr>
      <w:rFonts w:ascii="Times New Roman" w:eastAsia="Times New Roman" w:hAnsi="Times New Roman" w:cs="Times New Roman"/>
      <w:kern w:val="2"/>
      <w:sz w:val="24"/>
      <w:szCs w:val="24"/>
      <w:lang w:eastAsia="ar-SA"/>
    </w:rPr>
  </w:style>
  <w:style w:type="paragraph" w:customStyle="1" w:styleId="140952">
    <w:name w:val="Стиль 14 пт По ширине Первая строка:  095 см2"/>
    <w:basedOn w:val="a"/>
    <w:uiPriority w:val="99"/>
    <w:rsid w:val="00B229AC"/>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nienie">
    <w:name w:val="nienie"/>
    <w:basedOn w:val="Iauiue"/>
    <w:uiPriority w:val="99"/>
    <w:rsid w:val="00B229AC"/>
    <w:pPr>
      <w:keepLines/>
      <w:ind w:left="709" w:hanging="284"/>
      <w:jc w:val="both"/>
    </w:pPr>
    <w:rPr>
      <w:rFonts w:ascii="Peterburg" w:hAnsi="Peterburg"/>
      <w:sz w:val="24"/>
    </w:rPr>
  </w:style>
  <w:style w:type="paragraph" w:customStyle="1" w:styleId="ConsPlusNonformat">
    <w:name w:val="ConsPlusNonformat"/>
    <w:uiPriority w:val="99"/>
    <w:rsid w:val="00B229A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36">
    <w:name w:val="Абзац списка3"/>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15">
    <w:name w:val="Основной текст с отступом.об1 Знак"/>
    <w:link w:val="16"/>
    <w:uiPriority w:val="99"/>
    <w:locked/>
    <w:rsid w:val="00B229AC"/>
    <w:rPr>
      <w:rFonts w:ascii="Times New Roman" w:eastAsia="Calibri" w:hAnsi="Times New Roman" w:cs="Times New Roman"/>
      <w:sz w:val="20"/>
      <w:szCs w:val="20"/>
      <w:lang w:eastAsia="ru-RU"/>
    </w:rPr>
  </w:style>
  <w:style w:type="paragraph" w:customStyle="1" w:styleId="16">
    <w:name w:val="Основной текст с отступом.об1"/>
    <w:basedOn w:val="a"/>
    <w:link w:val="15"/>
    <w:uiPriority w:val="99"/>
    <w:rsid w:val="00B229AC"/>
    <w:pPr>
      <w:spacing w:after="0" w:line="240" w:lineRule="atLeast"/>
      <w:ind w:firstLine="720"/>
      <w:jc w:val="both"/>
    </w:pPr>
    <w:rPr>
      <w:rFonts w:ascii="Times New Roman" w:eastAsia="Calibri" w:hAnsi="Times New Roman" w:cs="Times New Roman"/>
      <w:sz w:val="20"/>
      <w:szCs w:val="20"/>
      <w:lang w:eastAsia="ru-RU"/>
    </w:rPr>
  </w:style>
  <w:style w:type="paragraph" w:customStyle="1" w:styleId="--">
    <w:name w:val="- СТРАНИЦА -"/>
    <w:uiPriority w:val="99"/>
    <w:rsid w:val="00B229AC"/>
    <w:pPr>
      <w:tabs>
        <w:tab w:val="num" w:pos="0"/>
      </w:tabs>
      <w:spacing w:after="0" w:line="240" w:lineRule="auto"/>
      <w:ind w:left="851"/>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B229AC"/>
    <w:pPr>
      <w:widowControl/>
      <w:tabs>
        <w:tab w:val="num" w:pos="720"/>
      </w:tabs>
      <w:ind w:left="720" w:firstLine="284"/>
      <w:jc w:val="both"/>
    </w:pPr>
    <w:rPr>
      <w:rFonts w:ascii="Peterburg" w:hAnsi="Peterburg"/>
    </w:rPr>
  </w:style>
  <w:style w:type="paragraph" w:customStyle="1" w:styleId="43">
    <w:name w:val="Абзац списка4"/>
    <w:basedOn w:val="a"/>
    <w:uiPriority w:val="99"/>
    <w:rsid w:val="00B229AC"/>
    <w:pPr>
      <w:spacing w:after="0" w:line="240" w:lineRule="auto"/>
      <w:ind w:left="720"/>
      <w:contextualSpacing/>
    </w:pPr>
    <w:rPr>
      <w:rFonts w:ascii="Times New Roman" w:eastAsia="Calibri" w:hAnsi="Times New Roman" w:cs="Times New Roman"/>
      <w:sz w:val="20"/>
      <w:szCs w:val="20"/>
      <w:lang w:eastAsia="ru-RU"/>
    </w:rPr>
  </w:style>
  <w:style w:type="character" w:customStyle="1" w:styleId="aff7">
    <w:name w:val="внутри  таблиц Знак"/>
    <w:link w:val="aff8"/>
    <w:uiPriority w:val="99"/>
    <w:locked/>
    <w:rsid w:val="00B229AC"/>
    <w:rPr>
      <w:rFonts w:ascii="Calibri" w:eastAsia="Calibri" w:hAnsi="Calibri" w:cs="Times New Roman"/>
      <w:sz w:val="20"/>
      <w:szCs w:val="20"/>
      <w:lang w:eastAsia="ru-RU"/>
    </w:rPr>
  </w:style>
  <w:style w:type="paragraph" w:customStyle="1" w:styleId="aff8">
    <w:name w:val="внутри  таблиц"/>
    <w:basedOn w:val="a"/>
    <w:link w:val="aff7"/>
    <w:uiPriority w:val="99"/>
    <w:rsid w:val="00B229AC"/>
    <w:pPr>
      <w:spacing w:after="0" w:line="240" w:lineRule="auto"/>
      <w:ind w:left="-57" w:right="-57"/>
      <w:jc w:val="center"/>
    </w:pPr>
    <w:rPr>
      <w:rFonts w:ascii="Calibri" w:eastAsia="Calibri" w:hAnsi="Calibri" w:cs="Times New Roman"/>
      <w:sz w:val="20"/>
      <w:szCs w:val="20"/>
      <w:lang w:eastAsia="ru-RU"/>
    </w:rPr>
  </w:style>
  <w:style w:type="character" w:customStyle="1" w:styleId="aff9">
    <w:name w:val="Основной Знак"/>
    <w:link w:val="affa"/>
    <w:locked/>
    <w:rsid w:val="00B229AC"/>
    <w:rPr>
      <w:rFonts w:ascii="Calibri" w:eastAsia="Calibri" w:hAnsi="Calibri" w:cs="Times New Roman"/>
      <w:sz w:val="20"/>
      <w:szCs w:val="20"/>
      <w:lang w:eastAsia="ru-RU"/>
    </w:rPr>
  </w:style>
  <w:style w:type="paragraph" w:customStyle="1" w:styleId="affa">
    <w:name w:val="Основной"/>
    <w:basedOn w:val="a"/>
    <w:link w:val="aff9"/>
    <w:rsid w:val="00B229AC"/>
    <w:pPr>
      <w:spacing w:after="0" w:line="240" w:lineRule="auto"/>
      <w:ind w:firstLine="540"/>
      <w:jc w:val="both"/>
    </w:pPr>
    <w:rPr>
      <w:rFonts w:ascii="Calibri" w:eastAsia="Calibri" w:hAnsi="Calibri" w:cs="Times New Roman"/>
      <w:sz w:val="20"/>
      <w:szCs w:val="20"/>
      <w:lang w:eastAsia="ru-RU"/>
    </w:rPr>
  </w:style>
  <w:style w:type="paragraph" w:customStyle="1" w:styleId="120">
    <w:name w:val="Стиль маркер + 12 пт"/>
    <w:basedOn w:val="aff4"/>
    <w:uiPriority w:val="99"/>
    <w:rsid w:val="00B229AC"/>
    <w:rPr>
      <w:b w:val="0"/>
      <w:bCs/>
      <w:sz w:val="24"/>
    </w:rPr>
  </w:style>
  <w:style w:type="paragraph" w:customStyle="1" w:styleId="12095">
    <w:name w:val="Стиль Основной текст + 12 пт полужирный Первая строка:  095 см"/>
    <w:basedOn w:val="ae"/>
    <w:uiPriority w:val="99"/>
    <w:rsid w:val="00B229AC"/>
    <w:pPr>
      <w:ind w:firstLine="540"/>
    </w:pPr>
    <w:rPr>
      <w:rFonts w:eastAsia="Calibri"/>
      <w:bCs/>
      <w:sz w:val="24"/>
      <w:szCs w:val="20"/>
    </w:rPr>
  </w:style>
  <w:style w:type="character" w:styleId="affb">
    <w:name w:val="annotation reference"/>
    <w:basedOn w:val="a0"/>
    <w:uiPriority w:val="99"/>
    <w:semiHidden/>
    <w:unhideWhenUsed/>
    <w:rsid w:val="00B229AC"/>
    <w:rPr>
      <w:rFonts w:ascii="Times New Roman" w:hAnsi="Times New Roman" w:cs="Times New Roman" w:hint="default"/>
      <w:sz w:val="16"/>
      <w:szCs w:val="16"/>
    </w:rPr>
  </w:style>
  <w:style w:type="character" w:customStyle="1" w:styleId="affc">
    <w:name w:val="Гипертекстовая ссылка"/>
    <w:uiPriority w:val="99"/>
    <w:rsid w:val="00B229AC"/>
    <w:rPr>
      <w:color w:val="008000"/>
    </w:rPr>
  </w:style>
</w:styles>
</file>

<file path=word/webSettings.xml><?xml version="1.0" encoding="utf-8"?>
<w:webSettings xmlns:r="http://schemas.openxmlformats.org/officeDocument/2006/relationships" xmlns:w="http://schemas.openxmlformats.org/wordprocessingml/2006/main">
  <w:divs>
    <w:div w:id="16630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4DA9-3073-4C6B-A7F4-09F431B0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28597</Words>
  <Characters>163006</Characters>
  <Application>Microsoft Office Word</Application>
  <DocSecurity>0</DocSecurity>
  <Lines>1358</Lines>
  <Paragraphs>382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ВВЕДЕНИЕ</vt:lpstr>
      <vt:lpstr>ЧАСТЬ I. ПОРЯДОК РЕГУЛИРОВАНИЯ ЗЕМЛЕПОЛЬЗОВАНИЯ И ЗАСТРОЙКИ НА ОСНОВЕ ГРАДОСТРОИ</vt:lpstr>
      <vt:lpstr>    Глава 1. Общие положения</vt:lpstr>
      <vt:lpstr>        Статья 1. Основные понятия, используемые в настоящих Правилах</vt:lpstr>
      <vt:lpstr>        Статья 2. Основания введения, назначение и состав Правил</vt:lpstr>
      <vt:lpstr>        Статья 3. Линии градостроительного регулирования</vt:lpstr>
      <vt:lpstr>        Статья 4. Градостроительные регламенты и их применение</vt:lpstr>
      <vt:lpstr>        Статья 5. Открытость и доступность информации о землепользовании и застройке. Уч</vt:lpstr>
      <vt:lpstr>        Статья 6. Ответственность за нарушения Правил</vt:lpstr>
      <vt:lpstr>    Глава 2. Участники отношений, возникающих по поводу  землепользования и застройк</vt:lpstr>
      <vt:lpstr>        Статья 7. Объекты и субъекты градостроительных отношений</vt:lpstr>
      <vt:lpstr>        Статья 8. Полномочия Совета муниципального образования «Деушевское   сельское по</vt:lpstr>
      <vt:lpstr>        Статья 9. Полномочия Исполнительного комитета муниципального образования «Деушев</vt:lpstr>
      <vt:lpstr>        </vt:lpstr>
      <vt:lpstr>        Статья 10. Комиссия по землепользованию и застройке</vt:lpstr>
      <vt:lpstr>    Глава 3. Права использования недвижимости, возникшие до введения в действие Прав</vt:lpstr>
      <vt:lpstr>        Статья 11. Общие положения, относящиеся к ранее возникшим правам</vt:lpstr>
      <vt:lpstr>        Статья 12. Использование и строительные изменения объектов недвижимости, несоотв</vt:lpstr>
      <vt:lpstr>    Глава 4. Разрешение на условно разрешенный вид использования  земельного участка</vt:lpstr>
      <vt:lpstr>        Статья 13. Порядок изменения видов разрешенного использования земельных участков</vt:lpstr>
      <vt:lpstr>        Статья 14. Предоставление разрешения на условно разрешенный вид использования зе</vt:lpstr>
      <vt:lpstr>        Статья 16. Проведение публичных слушаний</vt:lpstr>
      <vt:lpstr>    Глава 5. Градостроительная подготовка земельных участков в целях предоставления </vt:lpstr>
      <vt:lpstr>        Статья 17. Градостроительная подготовка земельных участков в целях предоставлени</vt:lpstr>
      <vt:lpstr>        Статья 18. Принципы предоставления земельных участков, сформированных из состава</vt:lpstr>
      <vt:lpstr>        Статья 19. Особенности предоставления земельных участков</vt:lpstr>
      <vt:lpstr>        Статья 20. Резервирование земельных участков для государственных или муниципальн</vt:lpstr>
      <vt:lpstr>    Глава 6. Установление, изменение, фиксация границ земель публичного использовани</vt:lpstr>
      <vt:lpstr>        Статья 21. Общие положения о землях публичного использования</vt:lpstr>
      <vt:lpstr>        Статья 22. Установление и изменение границ земель публичного использования</vt:lpstr>
      <vt:lpstr>        Статья 23. Фиксация границ земель публичного использования</vt:lpstr>
      <vt:lpstr>        Статья 24. Использование территорий общего пользования и земельных участков, при</vt:lpstr>
      <vt:lpstr>    Глава 7. Строительные изменения недвижимости</vt:lpstr>
      <vt:lpstr>        Статья 25. Право на строительные изменения недвижимости и основание для его реал</vt:lpstr>
      <vt:lpstr>        Статья 26. Подготовка проектной документации</vt:lpstr>
      <vt:lpstr>        Статья 27. Выдача разрешений на строительство</vt:lpstr>
    </vt:vector>
  </TitlesOfParts>
  <Company/>
  <LinksUpToDate>false</LinksUpToDate>
  <CharactersWithSpaces>191221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Ивченко</dc:creator>
  <cp:lastModifiedBy>A.Romanova</cp:lastModifiedBy>
  <cp:revision>9</cp:revision>
  <dcterms:created xsi:type="dcterms:W3CDTF">2013-04-10T11:44:00Z</dcterms:created>
  <dcterms:modified xsi:type="dcterms:W3CDTF">2013-04-16T10:46:00Z</dcterms:modified>
</cp:coreProperties>
</file>