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D0" w:rsidRPr="00BE428B" w:rsidRDefault="00C94DBD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2D0B1B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0749D0" w:rsidRDefault="001C6717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</w:p>
    <w:p w:rsidR="001C6717" w:rsidRPr="00BE428B" w:rsidRDefault="001C6717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от _____________ № _____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 w:rsidR="00C94DBD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514FF7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 w:rsidR="004F6968" w:rsidRPr="00BE428B">
        <w:rPr>
          <w:rFonts w:ascii="Times New Roman" w:hAnsi="Times New Roman" w:cs="Times New Roman"/>
          <w:bCs/>
          <w:sz w:val="28"/>
          <w:szCs w:val="28"/>
        </w:rPr>
        <w:br/>
      </w:r>
      <w:r w:rsidR="00514FF7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 w:rsidR="00514FF7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1.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C125C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Порядок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устанавлив</w:t>
      </w:r>
      <w:r w:rsidR="003E3FBB">
        <w:rPr>
          <w:rFonts w:ascii="Times New Roman" w:hAnsi="Times New Roman" w:cs="Times New Roman"/>
          <w:sz w:val="28"/>
          <w:szCs w:val="28"/>
        </w:rPr>
        <w:t>ае</w:t>
      </w:r>
      <w:r w:rsidRPr="00BE428B">
        <w:rPr>
          <w:rFonts w:ascii="Times New Roman" w:hAnsi="Times New Roman" w:cs="Times New Roman"/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 w:rsidR="00945482">
        <w:rPr>
          <w:rFonts w:ascii="Times New Roman" w:hAnsi="Times New Roman" w:cs="Times New Roman"/>
          <w:sz w:val="28"/>
          <w:szCs w:val="28"/>
        </w:rPr>
        <w:t>муниципальных услуг органами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(далее соответственно –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83DE0" w:rsidRPr="00BE428B">
        <w:rPr>
          <w:rFonts w:ascii="Times New Roman" w:hAnsi="Times New Roman" w:cs="Times New Roman"/>
          <w:sz w:val="28"/>
          <w:szCs w:val="28"/>
        </w:rPr>
        <w:t>у</w:t>
      </w:r>
      <w:r w:rsidRPr="00BE428B">
        <w:rPr>
          <w:rFonts w:ascii="Times New Roman" w:hAnsi="Times New Roman" w:cs="Times New Roman"/>
          <w:sz w:val="28"/>
          <w:szCs w:val="28"/>
        </w:rPr>
        <w:t>).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3E3FBB" w:rsidP="0037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</w:t>
      </w:r>
      <w:r w:rsidR="004F6968" w:rsidRPr="00BE428B">
        <w:rPr>
          <w:rFonts w:ascii="Times New Roman" w:hAnsi="Times New Roman" w:cs="Times New Roman"/>
          <w:sz w:val="28"/>
          <w:szCs w:val="28"/>
        </w:rPr>
        <w:t>тельства Российской Федерации, з</w:t>
      </w:r>
      <w:r w:rsidR="000749D0" w:rsidRPr="00BE428B">
        <w:rPr>
          <w:rFonts w:ascii="Times New Roman" w:hAnsi="Times New Roman" w:cs="Times New Roman"/>
          <w:sz w:val="28"/>
          <w:szCs w:val="28"/>
        </w:rPr>
        <w:t>аконами Республики Татарстан, нормативными правовыми актами Президента Республики Татарстан и Кабинета Министров Республики Татарстан,</w:t>
      </w:r>
      <w:r w:rsidR="00777E0C">
        <w:rPr>
          <w:rFonts w:ascii="Times New Roman" w:hAnsi="Times New Roman" w:cs="Times New Roman"/>
          <w:sz w:val="28"/>
          <w:szCs w:val="28"/>
        </w:rPr>
        <w:t xml:space="preserve"> актами органа местного самоуправления(распоряжения, постановления, решения),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а также в соответствии с единым стандартом предоставления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внесения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услуг, утверждаемыми </w:t>
      </w:r>
      <w:r w:rsidR="001C6717">
        <w:rPr>
          <w:rFonts w:ascii="Times New Roman" w:hAnsi="Times New Roman" w:cs="Times New Roman"/>
          <w:sz w:val="28"/>
          <w:szCs w:val="28"/>
        </w:rPr>
        <w:t>Исполнительным комитетом__________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</w:t>
      </w:r>
      <w:r w:rsidR="00247F13">
        <w:rPr>
          <w:rFonts w:ascii="Times New Roman" w:hAnsi="Times New Roman" w:cs="Times New Roman"/>
          <w:sz w:val="28"/>
          <w:szCs w:val="28"/>
        </w:rPr>
        <w:t>щим к</w:t>
      </w:r>
      <w:r w:rsidR="00915AE9">
        <w:rPr>
          <w:rFonts w:ascii="Times New Roman" w:hAnsi="Times New Roman" w:cs="Times New Roman"/>
          <w:sz w:val="28"/>
          <w:szCs w:val="28"/>
        </w:rPr>
        <w:t>онкретное полномочие органа</w:t>
      </w:r>
      <w:r w:rsidR="001C6717"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247F13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 w:rsidR="00247F1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 w:rsidR="005C125C">
        <w:rPr>
          <w:rFonts w:ascii="Times New Roman" w:hAnsi="Times New Roman" w:cs="Times New Roman"/>
          <w:sz w:val="28"/>
          <w:szCs w:val="28"/>
        </w:rPr>
        <w:t>ента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247F13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362328">
        <w:rPr>
          <w:rFonts w:ascii="Times New Roman" w:hAnsi="Times New Roman" w:cs="Times New Roman"/>
          <w:sz w:val="28"/>
          <w:szCs w:val="28"/>
        </w:rPr>
        <w:t xml:space="preserve">органа,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B05EF" w:rsidRPr="00BE428B">
        <w:rPr>
          <w:rFonts w:ascii="Times New Roman" w:hAnsi="Times New Roman" w:cs="Times New Roman"/>
          <w:sz w:val="28"/>
          <w:szCs w:val="28"/>
        </w:rPr>
        <w:t xml:space="preserve">органом, уполномоченным на проведение антикоррупционной экспертизы проекта административного регламента,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и </w:t>
      </w:r>
      <w:r w:rsidR="004F6968" w:rsidRPr="00BE428B">
        <w:rPr>
          <w:rFonts w:ascii="Times New Roman" w:hAnsi="Times New Roman" w:cs="Times New Roman"/>
          <w:sz w:val="28"/>
          <w:szCs w:val="28"/>
        </w:rPr>
        <w:t>организацией</w:t>
      </w:r>
      <w:r w:rsidR="000749D0" w:rsidRPr="00BE428B">
        <w:rPr>
          <w:rFonts w:ascii="Times New Roman" w:hAnsi="Times New Roman" w:cs="Times New Roman"/>
          <w:sz w:val="28"/>
          <w:szCs w:val="28"/>
        </w:rPr>
        <w:t>, уполномоченн</w:t>
      </w:r>
      <w:r w:rsidR="004F6968" w:rsidRPr="00BE428B">
        <w:rPr>
          <w:rFonts w:ascii="Times New Roman" w:hAnsi="Times New Roman" w:cs="Times New Roman"/>
          <w:sz w:val="28"/>
          <w:szCs w:val="28"/>
        </w:rPr>
        <w:t>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на проведение экспертизы</w:t>
      </w:r>
      <w:r w:rsidR="004F6968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0749D0" w:rsidRPr="00BE428B">
        <w:rPr>
          <w:rFonts w:ascii="Times New Roman" w:hAnsi="Times New Roman" w:cs="Times New Roman"/>
          <w:sz w:val="28"/>
          <w:szCs w:val="28"/>
        </w:rPr>
        <w:t>, с использованием программно-технических средств реестра услуг</w:t>
      </w:r>
      <w:r w:rsidR="006C7042" w:rsidRPr="00BE428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7042" w:rsidRPr="00362328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</w:t>
      </w:r>
      <w:r w:rsidR="005C125C" w:rsidRPr="00362328">
        <w:rPr>
          <w:rFonts w:ascii="Times New Roman" w:hAnsi="Times New Roman" w:cs="Times New Roman"/>
          <w:sz w:val="28"/>
          <w:szCs w:val="28"/>
        </w:rPr>
        <w:t>ссийской Федерации» и настоящим</w:t>
      </w:r>
      <w:r w:rsidR="006C7042" w:rsidRPr="00362328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362328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362328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BE428B">
        <w:rPr>
          <w:rFonts w:ascii="Times New Roman" w:hAnsi="Times New Roman" w:cs="Times New Roman"/>
          <w:sz w:val="28"/>
          <w:szCs w:val="28"/>
        </w:rPr>
        <w:t xml:space="preserve">а) внесение в реестр услуг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>муниципаль</w:t>
      </w:r>
      <w:r w:rsidRPr="00BE428B">
        <w:rPr>
          <w:rFonts w:ascii="Times New Roman" w:hAnsi="Times New Roman" w:cs="Times New Roman"/>
          <w:sz w:val="28"/>
          <w:szCs w:val="28"/>
        </w:rPr>
        <w:t xml:space="preserve">ные услуги,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</w:t>
      </w:r>
      <w:bookmarkStart w:id="2" w:name="_GoBack"/>
      <w:r w:rsidR="00247F13">
        <w:rPr>
          <w:rFonts w:ascii="Times New Roman" w:hAnsi="Times New Roman" w:cs="Times New Roman"/>
          <w:sz w:val="28"/>
          <w:szCs w:val="28"/>
        </w:rPr>
        <w:t>ь</w:t>
      </w:r>
      <w:bookmarkEnd w:id="2"/>
      <w:r w:rsidR="00247F13">
        <w:rPr>
          <w:rFonts w:ascii="Times New Roman" w:hAnsi="Times New Roman" w:cs="Times New Roman"/>
          <w:sz w:val="28"/>
          <w:szCs w:val="28"/>
        </w:rPr>
        <w:t>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BE428B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указанные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, должны быть достаточны для описания: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"/>
      <w:bookmarkEnd w:id="4"/>
      <w:r w:rsidRPr="00BE428B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предоставлени</w:t>
      </w:r>
      <w:r w:rsidR="00915AE9">
        <w:rPr>
          <w:rFonts w:ascii="Times New Roman" w:hAnsi="Times New Roman" w:cs="Times New Roman"/>
          <w:sz w:val="28"/>
          <w:szCs w:val="28"/>
        </w:rPr>
        <w:t>и (об отказе в предоставлении)</w:t>
      </w:r>
      <w:r w:rsidR="00915AE9" w:rsidRPr="00915AE9">
        <w:rPr>
          <w:rFonts w:ascii="Times New Roman" w:hAnsi="Times New Roman" w:cs="Times New Roman"/>
          <w:sz w:val="28"/>
          <w:szCs w:val="28"/>
        </w:rPr>
        <w:t xml:space="preserve">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="00915AE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подпунктом «б» пункта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7265A2" w:rsidRDefault="003E3FBB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7. </w:t>
      </w:r>
      <w:r w:rsidR="007265A2">
        <w:rPr>
          <w:rFonts w:ascii="Times New Roman" w:hAnsi="Times New Roman" w:cs="Times New Roman"/>
          <w:sz w:val="28"/>
          <w:szCs w:val="28"/>
        </w:rPr>
        <w:t xml:space="preserve">При разработке административных регламентов органы, предоставляющие </w:t>
      </w:r>
      <w:r w:rsidR="007265A2">
        <w:rPr>
          <w:rFonts w:ascii="Times New Roman" w:hAnsi="Times New Roman" w:cs="Times New Roman"/>
          <w:sz w:val="28"/>
          <w:szCs w:val="28"/>
        </w:rPr>
        <w:t>муниципальные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услуги, проводят реинжиниринг управленческих процессов, связанных с предоставлением </w:t>
      </w:r>
      <w:r w:rsidR="007265A2">
        <w:rPr>
          <w:rFonts w:ascii="Times New Roman" w:hAnsi="Times New Roman" w:cs="Times New Roman"/>
          <w:sz w:val="28"/>
          <w:szCs w:val="28"/>
        </w:rPr>
        <w:t>муниципальных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услуг, предусматривают оптимизацию (повышение качества) предоставления </w:t>
      </w:r>
      <w:r w:rsidR="007265A2">
        <w:rPr>
          <w:rFonts w:ascii="Times New Roman" w:hAnsi="Times New Roman" w:cs="Times New Roman"/>
          <w:sz w:val="28"/>
          <w:szCs w:val="28"/>
        </w:rPr>
        <w:t>муниципальных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услуг, в том числе возможность предоставления </w:t>
      </w:r>
      <w:r w:rsidR="007265A2">
        <w:rPr>
          <w:rFonts w:ascii="Times New Roman" w:hAnsi="Times New Roman" w:cs="Times New Roman"/>
          <w:sz w:val="28"/>
          <w:szCs w:val="28"/>
        </w:rPr>
        <w:t>муниципальной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7265A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7265A2">
        <w:rPr>
          <w:rFonts w:ascii="Times New Roman" w:hAnsi="Times New Roman" w:cs="Times New Roman"/>
          <w:sz w:val="28"/>
          <w:szCs w:val="28"/>
        </w:rPr>
        <w:t xml:space="preserve">) режиме, многоканальность и экстерриториальность получения </w:t>
      </w:r>
      <w:r w:rsidR="007265A2">
        <w:rPr>
          <w:rFonts w:ascii="Times New Roman" w:hAnsi="Times New Roman" w:cs="Times New Roman"/>
          <w:sz w:val="28"/>
          <w:szCs w:val="28"/>
        </w:rPr>
        <w:t>муниципальных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услуг, описания всех вариантов предоставления </w:t>
      </w:r>
      <w:r w:rsidR="007265A2">
        <w:rPr>
          <w:rFonts w:ascii="Times New Roman" w:hAnsi="Times New Roman" w:cs="Times New Roman"/>
          <w:sz w:val="28"/>
          <w:szCs w:val="28"/>
        </w:rPr>
        <w:t>муниципальной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7265A2">
        <w:rPr>
          <w:rFonts w:ascii="Times New Roman" w:hAnsi="Times New Roman" w:cs="Times New Roman"/>
          <w:sz w:val="28"/>
          <w:szCs w:val="28"/>
        </w:rPr>
        <w:t>муниципальной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услуги, внедрение реестровой модели предоставления </w:t>
      </w:r>
      <w:r w:rsidR="007265A2">
        <w:rPr>
          <w:rFonts w:ascii="Times New Roman" w:hAnsi="Times New Roman" w:cs="Times New Roman"/>
          <w:sz w:val="28"/>
          <w:szCs w:val="28"/>
        </w:rPr>
        <w:t>муниципальных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услуг, а также внедрение иных принципов предоставления </w:t>
      </w:r>
      <w:r w:rsidR="007265A2">
        <w:rPr>
          <w:rFonts w:ascii="Times New Roman" w:hAnsi="Times New Roman" w:cs="Times New Roman"/>
          <w:sz w:val="28"/>
          <w:szCs w:val="28"/>
        </w:rPr>
        <w:t>муниципальных</w:t>
      </w:r>
      <w:r w:rsidR="007265A2">
        <w:rPr>
          <w:rFonts w:ascii="Times New Roman" w:hAnsi="Times New Roman" w:cs="Times New Roman"/>
          <w:sz w:val="28"/>
          <w:szCs w:val="28"/>
        </w:rPr>
        <w:t xml:space="preserve"> услуг, предусмотренных Федеральным законом.</w:t>
      </w:r>
    </w:p>
    <w:p w:rsidR="000749D0" w:rsidRPr="00BE428B" w:rsidRDefault="007265A2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 w:rsidR="00915AE9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915AE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ая услуга.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6" w:name="Par23"/>
      <w:bookmarkEnd w:id="6"/>
      <w:r w:rsidRPr="00BE428B">
        <w:rPr>
          <w:rFonts w:ascii="Times New Roman" w:hAnsi="Times New Roman" w:cs="Times New Roman"/>
          <w:bCs/>
          <w:sz w:val="28"/>
          <w:szCs w:val="28"/>
        </w:rPr>
        <w:t>II. Требования к структуре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содержанию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административный регламент включаются следующие 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915AE9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</w:t>
      </w:r>
      <w:r w:rsidR="00CA731D" w:rsidRPr="00BE428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BE428B">
        <w:rPr>
          <w:rFonts w:ascii="Times New Roman" w:hAnsi="Times New Roman" w:cs="Times New Roman"/>
          <w:sz w:val="28"/>
          <w:szCs w:val="28"/>
        </w:rPr>
        <w:t>, организаций, указанных в части 1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раздел «Общие положения»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требование 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о </w:t>
      </w:r>
      <w:r w:rsidRPr="00BE428B">
        <w:rPr>
          <w:rFonts w:ascii="Times New Roman" w:hAnsi="Times New Roman" w:cs="Times New Roman"/>
          <w:sz w:val="28"/>
          <w:szCs w:val="28"/>
        </w:rPr>
        <w:t>предоставлени</w:t>
      </w:r>
      <w:r w:rsidR="00BF24C5" w:rsidRPr="00BE428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4C647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E428B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«Стандарт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состоит из следующих подразделов: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правовые основания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24C5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BF24C5" w:rsidRPr="00BE428B">
        <w:rPr>
          <w:rFonts w:ascii="Times New Roman" w:hAnsi="Times New Roman" w:cs="Times New Roman"/>
          <w:sz w:val="28"/>
          <w:szCs w:val="28"/>
        </w:rPr>
        <w:t>:</w:t>
      </w:r>
    </w:p>
    <w:p w:rsidR="000749D0" w:rsidRPr="00BE428B" w:rsidRDefault="000749D0" w:rsidP="009B0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BF24C5"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BF24C5" w:rsidRPr="00BE428B" w:rsidRDefault="00BF24C5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 предоставлении сведений о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на государственных языках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Подраздел «Наименование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ую услугу»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D142A7">
        <w:rPr>
          <w:rFonts w:ascii="Times New Roman" w:hAnsi="Times New Roman" w:cs="Times New Roman"/>
          <w:sz w:val="28"/>
          <w:szCs w:val="28"/>
        </w:rPr>
        <w:t>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предоставлении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4"/>
      <w:bookmarkEnd w:id="7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«Результат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0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Положения, указанные в пункте </w:t>
      </w:r>
      <w:r w:rsidR="000A54F1">
        <w:rPr>
          <w:rFonts w:ascii="Times New Roman" w:hAnsi="Times New Roman" w:cs="Times New Roman"/>
          <w:sz w:val="28"/>
          <w:szCs w:val="28"/>
        </w:rPr>
        <w:t>2.5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приводятся для каждого варианта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максимальном сроке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1043EF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 w:rsidR="003E3FBB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BE428B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 w:rsidR="001043EF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362328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полное наименование органа,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4"/>
      <w:bookmarkEnd w:id="8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5"/>
      <w:bookmarkEnd w:id="9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1"/>
      <w:bookmarkEnd w:id="10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2"/>
      <w:bookmarkEnd w:id="11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3"/>
      <w:bookmarkEnd w:id="12"/>
      <w:r w:rsidRPr="00BE428B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«Размер платы, взимаемой с заявителя при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«Требования к помещениям, в которых предоставляются </w:t>
      </w:r>
      <w:r w:rsidR="00E80E3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«Показатели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включается перечень показателей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а также получения результата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«Иные требования к предоставлению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91"/>
      <w:bookmarkEnd w:id="13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95"/>
      <w:bookmarkEnd w:id="14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 w:rsidR="000A54F1">
        <w:rPr>
          <w:rFonts w:ascii="Times New Roman" w:hAnsi="Times New Roman" w:cs="Times New Roman"/>
          <w:sz w:val="28"/>
          <w:szCs w:val="28"/>
        </w:rPr>
        <w:t>.16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и должны содержать результат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</w:t>
      </w:r>
      <w:r w:rsidR="000B69FD">
        <w:rPr>
          <w:rFonts w:ascii="Times New Roman" w:hAnsi="Times New Roman" w:cs="Times New Roman"/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, участвующие в приеме запроса о предоставлении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 w:rsidR="0090395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E428B">
        <w:rPr>
          <w:rFonts w:ascii="Times New Roman" w:hAnsi="Times New Roman" w:cs="Times New Roman"/>
          <w:sz w:val="28"/>
          <w:szCs w:val="28"/>
        </w:rPr>
        <w:t xml:space="preserve"> центральный аппарат </w:t>
      </w:r>
      <w:r w:rsidR="0083695B">
        <w:rPr>
          <w:rFonts w:ascii="Times New Roman" w:hAnsi="Times New Roman" w:cs="Times New Roman"/>
          <w:sz w:val="28"/>
          <w:szCs w:val="28"/>
        </w:rPr>
        <w:t>органа</w:t>
      </w:r>
      <w:r w:rsidR="009039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="00903953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3695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или многофункциональный центр (при наличии такой возможности);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</w:t>
      </w:r>
      <w:r w:rsidR="000B69FD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0B69FD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услугу, или в многофункциональном центре.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нных запросов,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96335" w:rsidRPr="00BE428B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 исполнительного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 w:rsidR="0036232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Pr="00BE428B">
        <w:rPr>
          <w:rFonts w:ascii="Times New Roman" w:hAnsi="Times New Roman" w:cs="Times New Roman"/>
          <w:sz w:val="28"/>
          <w:szCs w:val="28"/>
        </w:rPr>
        <w:t>ной услуги в распоряжении органов местного самоуправления;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направляемые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запрашиваемые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 с указанием их цели использования;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основание для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запроса, срок его направления;</w:t>
      </w: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BE428B">
        <w:rPr>
          <w:rFonts w:ascii="Times New Roman" w:hAnsi="Times New Roman" w:cs="Times New Roman"/>
          <w:sz w:val="28"/>
          <w:szCs w:val="28"/>
        </w:rPr>
        <w:t xml:space="preserve">запроса должен поступить в орган, предоставляющий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096335" w:rsidRPr="00096335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возобновления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перечень </w:t>
      </w:r>
      <w:r w:rsidR="00E253C5">
        <w:rPr>
          <w:rFonts w:ascii="Times New Roman" w:hAnsi="Times New Roman" w:cs="Times New Roman"/>
          <w:sz w:val="28"/>
          <w:szCs w:val="28"/>
        </w:rPr>
        <w:t>органов</w:t>
      </w:r>
      <w:r w:rsidRPr="00BE428B">
        <w:rPr>
          <w:rFonts w:ascii="Times New Roman" w:hAnsi="Times New Roman" w:cs="Times New Roman"/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если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0749D0"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749D0" w:rsidRPr="00BE428B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после осуществления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E428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4"/>
      <w:bookmarkEnd w:id="15"/>
      <w:r w:rsidRPr="00BE428B">
        <w:rPr>
          <w:rFonts w:ascii="Times New Roman" w:hAnsi="Times New Roman" w:cs="Times New Roman"/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>) режиме;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системы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0749D0"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III. Порядок согласования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34EC3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разработке и утверждении проектов административных регламентов применяются </w:t>
      </w:r>
      <w:r w:rsidR="000749D0" w:rsidRPr="007265A2">
        <w:rPr>
          <w:rFonts w:ascii="Times New Roman" w:hAnsi="Times New Roman" w:cs="Times New Roman"/>
          <w:i/>
          <w:sz w:val="28"/>
          <w:szCs w:val="28"/>
        </w:rPr>
        <w:t xml:space="preserve">Правила подготовки нормативных правовых актов </w:t>
      </w:r>
      <w:r w:rsidR="00BE0084" w:rsidRPr="007265A2">
        <w:rPr>
          <w:rFonts w:ascii="Times New Roman" w:hAnsi="Times New Roman" w:cs="Times New Roman"/>
          <w:i/>
          <w:sz w:val="28"/>
          <w:szCs w:val="28"/>
        </w:rPr>
        <w:t>органов местного самоуправления</w:t>
      </w:r>
      <w:r w:rsidR="00903953" w:rsidRPr="007265A2">
        <w:rPr>
          <w:rFonts w:ascii="Times New Roman" w:hAnsi="Times New Roman" w:cs="Times New Roman"/>
          <w:i/>
          <w:sz w:val="28"/>
          <w:szCs w:val="28"/>
        </w:rPr>
        <w:t>,</w:t>
      </w:r>
      <w:r w:rsidR="000749D0" w:rsidRPr="007265A2">
        <w:rPr>
          <w:rFonts w:ascii="Times New Roman" w:hAnsi="Times New Roman" w:cs="Times New Roman"/>
          <w:i/>
          <w:sz w:val="28"/>
          <w:szCs w:val="28"/>
        </w:rPr>
        <w:t xml:space="preserve"> их государственной регистрации и опубликования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>,</w:t>
      </w:r>
      <w:r w:rsidR="007265A2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утвержде</w:t>
      </w:r>
      <w:r w:rsidR="007265A2">
        <w:rPr>
          <w:rFonts w:ascii="Times New Roman" w:hAnsi="Times New Roman" w:cs="Times New Roman"/>
          <w:sz w:val="28"/>
          <w:szCs w:val="28"/>
        </w:rPr>
        <w:t>нные постановлением Исполнительного комитета _______________________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8039FF">
        <w:rPr>
          <w:rFonts w:ascii="Times New Roman" w:hAnsi="Times New Roman" w:cs="Times New Roman"/>
          <w:sz w:val="28"/>
          <w:szCs w:val="28"/>
        </w:rPr>
        <w:t>с учетом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особен</w:t>
      </w:r>
      <w:r w:rsidR="005C125C">
        <w:rPr>
          <w:rFonts w:ascii="Times New Roman" w:hAnsi="Times New Roman" w:cs="Times New Roman"/>
          <w:sz w:val="28"/>
          <w:szCs w:val="28"/>
        </w:rPr>
        <w:t>ностей, установлен</w:t>
      </w:r>
      <w:r w:rsidR="005C125C" w:rsidRPr="00B34EC3">
        <w:rPr>
          <w:rFonts w:ascii="Times New Roman" w:hAnsi="Times New Roman" w:cs="Times New Roman"/>
          <w:sz w:val="28"/>
          <w:szCs w:val="28"/>
        </w:rPr>
        <w:t>ных настоящим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34EC3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34EC3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34EC3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3.2. 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органом, предоставляющим </w:t>
      </w:r>
      <w:r w:rsidR="00BE0084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б) иным </w:t>
      </w:r>
      <w:r w:rsidR="009E199F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0963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 xml:space="preserve"> в случае если в соответствии с </w:t>
      </w:r>
      <w:r w:rsidR="007C687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34EC3">
        <w:rPr>
          <w:rFonts w:ascii="Times New Roman" w:hAnsi="Times New Roman" w:cs="Times New Roman"/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8039FF" w:rsidRPr="00B34EC3" w:rsidRDefault="009E199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органу</w:t>
      </w:r>
      <w:r w:rsidR="007265A2">
        <w:rPr>
          <w:rFonts w:ascii="Times New Roman" w:hAnsi="Times New Roman" w:cs="Times New Roman"/>
          <w:sz w:val="28"/>
          <w:szCs w:val="28"/>
        </w:rPr>
        <w:t>, осуществляющим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проведение антикоррупционной экспертизы проекта административного регламента на основании соглашения с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услугу, о проведении правовой и (или) антикоррупционной экспертизы проектов нормативных правовых актов (далее –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>);</w:t>
      </w:r>
    </w:p>
    <w:p w:rsidR="008039FF" w:rsidRPr="00B34EC3" w:rsidRDefault="007C6877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у</w:t>
      </w:r>
      <w:r w:rsidR="007265A2">
        <w:rPr>
          <w:rFonts w:ascii="Times New Roman" w:hAnsi="Times New Roman" w:cs="Times New Roman"/>
          <w:sz w:val="28"/>
          <w:szCs w:val="28"/>
        </w:rPr>
        <w:t>, уп</w:t>
      </w:r>
      <w:r w:rsidR="009E199F">
        <w:rPr>
          <w:rFonts w:ascii="Times New Roman" w:hAnsi="Times New Roman" w:cs="Times New Roman"/>
          <w:sz w:val="28"/>
          <w:szCs w:val="28"/>
        </w:rPr>
        <w:t>олномоченному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экспертизы </w:t>
      </w:r>
      <w:r w:rsidR="008039FF" w:rsidRPr="00B34EC3">
        <w:rPr>
          <w:rFonts w:ascii="Times New Roman" w:hAnsi="Times New Roman" w:cs="Times New Roman"/>
          <w:sz w:val="28"/>
          <w:szCs w:val="28"/>
        </w:rPr>
        <w:t>проекта административного регламента.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3.4. Органы, предоставляющие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C6877">
        <w:rPr>
          <w:rFonts w:ascii="Times New Roman" w:hAnsi="Times New Roman" w:cs="Times New Roman"/>
          <w:sz w:val="28"/>
          <w:szCs w:val="28"/>
        </w:rPr>
        <w:t>органы</w:t>
      </w:r>
      <w:r w:rsidR="0009633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>, указанные в подпункте «б» пункта 3</w:t>
      </w:r>
      <w:r w:rsidR="00B34EC3" w:rsidRPr="00B34EC3">
        <w:rPr>
          <w:rFonts w:ascii="Times New Roman" w:hAnsi="Times New Roman" w:cs="Times New Roman"/>
          <w:sz w:val="28"/>
          <w:szCs w:val="28"/>
        </w:rPr>
        <w:t>.3</w:t>
      </w:r>
      <w:r w:rsidRPr="00B34EC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34EC3" w:rsidRPr="00B34EC3">
        <w:rPr>
          <w:rFonts w:ascii="Times New Roman" w:hAnsi="Times New Roman" w:cs="Times New Roman"/>
          <w:sz w:val="28"/>
          <w:szCs w:val="28"/>
        </w:rPr>
        <w:t>его Порядка</w:t>
      </w:r>
      <w:r w:rsidR="00B06BBC">
        <w:rPr>
          <w:rFonts w:ascii="Times New Roman" w:hAnsi="Times New Roman" w:cs="Times New Roman"/>
          <w:sz w:val="28"/>
          <w:szCs w:val="28"/>
        </w:rPr>
        <w:t xml:space="preserve"> </w:t>
      </w:r>
      <w:r w:rsidR="00B06BBC" w:rsidRPr="00B34EC3">
        <w:rPr>
          <w:rFonts w:ascii="Times New Roman" w:hAnsi="Times New Roman" w:cs="Times New Roman"/>
          <w:sz w:val="28"/>
          <w:szCs w:val="28"/>
        </w:rPr>
        <w:t>(далее – органы</w:t>
      </w:r>
      <w:r w:rsidR="00B06BBC">
        <w:rPr>
          <w:rFonts w:ascii="Times New Roman" w:hAnsi="Times New Roman" w:cs="Times New Roman"/>
          <w:sz w:val="28"/>
          <w:szCs w:val="28"/>
        </w:rPr>
        <w:t>, участвующие в согласовании)</w:t>
      </w:r>
      <w:r w:rsidRPr="00B34EC3">
        <w:rPr>
          <w:rFonts w:ascii="Times New Roman" w:hAnsi="Times New Roman" w:cs="Times New Roman"/>
          <w:sz w:val="28"/>
          <w:szCs w:val="28"/>
        </w:rPr>
        <w:t xml:space="preserve">,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B06BBC">
        <w:rPr>
          <w:rFonts w:ascii="Times New Roman" w:hAnsi="Times New Roman" w:cs="Times New Roman"/>
          <w:sz w:val="28"/>
          <w:szCs w:val="28"/>
        </w:rPr>
        <w:t>экспертизы,</w:t>
      </w:r>
      <w:r w:rsidR="007C6877">
        <w:rPr>
          <w:rFonts w:ascii="Times New Roman" w:hAnsi="Times New Roman" w:cs="Times New Roman"/>
          <w:sz w:val="28"/>
          <w:szCs w:val="28"/>
        </w:rPr>
        <w:t xml:space="preserve">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</w:t>
      </w:r>
      <w:r w:rsidRPr="00B34EC3">
        <w:rPr>
          <w:rFonts w:ascii="Times New Roman" w:hAnsi="Times New Roman" w:cs="Times New Roman"/>
          <w:sz w:val="28"/>
          <w:szCs w:val="28"/>
        </w:rPr>
        <w:t xml:space="preserve"> проекта административного регламента</w:t>
      </w:r>
      <w:r w:rsidR="006A5DE5">
        <w:rPr>
          <w:rFonts w:ascii="Times New Roman" w:hAnsi="Times New Roman" w:cs="Times New Roman"/>
          <w:sz w:val="28"/>
          <w:szCs w:val="28"/>
        </w:rPr>
        <w:t xml:space="preserve"> (далее – орган, уполномоченный на осуществление экспертизы)</w:t>
      </w:r>
      <w:r w:rsidRPr="00B34EC3">
        <w:rPr>
          <w:rFonts w:ascii="Times New Roman" w:hAnsi="Times New Roman" w:cs="Times New Roman"/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3.5. Проект административного регламента рассматривается структурными подразделениями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9E199F">
        <w:rPr>
          <w:rFonts w:ascii="Times New Roman" w:hAnsi="Times New Roman" w:cs="Times New Roman"/>
          <w:sz w:val="28"/>
          <w:szCs w:val="28"/>
        </w:rPr>
        <w:t>органами</w:t>
      </w:r>
      <w:r w:rsidR="007265A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265A2" w:rsidRPr="00B34EC3">
        <w:rPr>
          <w:rFonts w:ascii="Times New Roman" w:hAnsi="Times New Roman" w:cs="Times New Roman"/>
          <w:sz w:val="28"/>
          <w:szCs w:val="28"/>
        </w:rPr>
        <w:t>, указанны</w:t>
      </w:r>
      <w:r w:rsidR="009E199F">
        <w:rPr>
          <w:rFonts w:ascii="Times New Roman" w:hAnsi="Times New Roman" w:cs="Times New Roman"/>
          <w:sz w:val="28"/>
          <w:szCs w:val="28"/>
        </w:rPr>
        <w:t>ми</w:t>
      </w:r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в подпункте «б» пункта 3.3 настоящего Порядка</w:t>
      </w:r>
      <w:r w:rsidRPr="00B34EC3">
        <w:rPr>
          <w:rFonts w:ascii="Times New Roman" w:hAnsi="Times New Roman" w:cs="Times New Roman"/>
          <w:sz w:val="28"/>
          <w:szCs w:val="28"/>
        </w:rPr>
        <w:t>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</w:p>
    <w:p w:rsidR="000749D0" w:rsidRPr="00BE428B" w:rsidRDefault="00C70C7C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0749D0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срок, не превышающий </w:t>
      </w:r>
      <w:r w:rsidR="001D50F3" w:rsidRPr="00BE428B">
        <w:rPr>
          <w:rFonts w:ascii="Times New Roman" w:hAnsi="Times New Roman" w:cs="Times New Roman"/>
          <w:sz w:val="28"/>
          <w:szCs w:val="28"/>
        </w:rPr>
        <w:t>пяти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рабочих дней, вносит с учетом полученных замечаний изменения в сведения о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указанные в подпункте «а» пункта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0749D0" w:rsidRPr="00BE428B" w:rsidRDefault="000A54F1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замечаниями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0749D0" w:rsidRPr="00BE428B" w:rsidRDefault="00C70C7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EE23DA" w:rsidRPr="00BE428B" w:rsidRDefault="008039FF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0C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 w:rsidR="00FA79F7">
        <w:rPr>
          <w:rFonts w:ascii="Times New Roman" w:hAnsi="Times New Roman" w:cs="Times New Roman"/>
          <w:sz w:val="28"/>
          <w:szCs w:val="28"/>
        </w:rPr>
        <w:t>муниципальную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 w:rsidR="00FA79F7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комитета_________ в соответствие с распределением полномочий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199F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E23DA" w:rsidRPr="00BE428B">
        <w:rPr>
          <w:rFonts w:ascii="Times New Roman" w:hAnsi="Times New Roman" w:cs="Times New Roman"/>
          <w:sz w:val="28"/>
          <w:szCs w:val="28"/>
        </w:rPr>
        <w:t>).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 w:rsidR="005C125C">
        <w:rPr>
          <w:rFonts w:ascii="Times New Roman" w:hAnsi="Times New Roman" w:cs="Times New Roman"/>
          <w:sz w:val="28"/>
          <w:szCs w:val="28"/>
        </w:rPr>
        <w:t>анию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B06BBC" w:rsidRDefault="00C70C7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проект административного регламента на экспертизу</w:t>
      </w:r>
      <w:r w:rsidR="000A54F1" w:rsidRPr="000A54F1">
        <w:t xml:space="preserve"> </w:t>
      </w:r>
      <w:r w:rsidR="000A54F1" w:rsidRPr="000A54F1">
        <w:rPr>
          <w:rFonts w:ascii="Times New Roman" w:hAnsi="Times New Roman" w:cs="Times New Roman"/>
          <w:sz w:val="28"/>
          <w:szCs w:val="28"/>
        </w:rPr>
        <w:t>в орган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уполномоченный</w:t>
      </w:r>
      <w:r w:rsidR="000A54F1" w:rsidRPr="000A54F1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проекта административного регламента,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соответствии с разделом IV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Посл</w:t>
      </w:r>
      <w:r w:rsidR="009E199F">
        <w:rPr>
          <w:rFonts w:ascii="Times New Roman" w:hAnsi="Times New Roman" w:cs="Times New Roman"/>
          <w:sz w:val="28"/>
          <w:szCs w:val="28"/>
        </w:rPr>
        <w:t>е проведения экспертизы органом,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экспертизы, проект административного регламента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9E1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антикоррупционной экспертизы.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749D0" w:rsidRPr="00BE428B" w:rsidRDefault="00B06BB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 w:rsidR="00590195">
        <w:rPr>
          <w:rFonts w:ascii="Times New Roman" w:hAnsi="Times New Roman" w:cs="Times New Roman"/>
          <w:sz w:val="28"/>
          <w:szCs w:val="28"/>
        </w:rPr>
        <w:t>лектронной подписью руководителя органа местного самоуправления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F71F35" w:rsidRPr="00BE428B">
        <w:rPr>
          <w:rFonts w:ascii="Times New Roman" w:hAnsi="Times New Roman" w:cs="Times New Roman"/>
          <w:sz w:val="28"/>
          <w:szCs w:val="28"/>
        </w:rPr>
        <w:t xml:space="preserve">в течении пяти рабочих дней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заключения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590195" w:rsidRPr="00BE428B">
        <w:rPr>
          <w:rFonts w:ascii="Times New Roman" w:hAnsi="Times New Roman" w:cs="Times New Roman"/>
          <w:sz w:val="28"/>
          <w:szCs w:val="28"/>
        </w:rPr>
        <w:t>экспертизы,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по результатам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9E199F" w:rsidRPr="00B34EC3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а, осуществляющего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9E199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 w:rsidR="005C125C">
        <w:rPr>
          <w:rFonts w:ascii="Times New Roman" w:hAnsi="Times New Roman" w:cs="Times New Roman"/>
          <w:sz w:val="28"/>
          <w:szCs w:val="28"/>
        </w:rPr>
        <w:t>ятии в соответствии с настоящим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нового административного регламента</w:t>
      </w:r>
      <w:r w:rsidR="00784FC7" w:rsidRPr="00BE428B">
        <w:rPr>
          <w:rFonts w:ascii="Times New Roman" w:hAnsi="Times New Roman" w:cs="Times New Roman"/>
          <w:sz w:val="28"/>
          <w:szCs w:val="28"/>
        </w:rPr>
        <w:t>.</w:t>
      </w:r>
    </w:p>
    <w:p w:rsidR="00E80C17" w:rsidRDefault="00E80C17" w:rsidP="00484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ar173"/>
      <w:bookmarkEnd w:id="16"/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IV. Независимая экспертиза и экспертиза,</w:t>
      </w:r>
    </w:p>
    <w:p w:rsidR="00AC415D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проводимая</w:t>
      </w:r>
      <w:r w:rsidR="00AC415D">
        <w:rPr>
          <w:rFonts w:ascii="Times New Roman" w:hAnsi="Times New Roman" w:cs="Times New Roman"/>
          <w:bCs/>
          <w:sz w:val="28"/>
          <w:szCs w:val="28"/>
        </w:rPr>
        <w:t xml:space="preserve"> органом, уполномоченным на проведение экспертизы </w:t>
      </w:r>
    </w:p>
    <w:p w:rsidR="000749D0" w:rsidRPr="00BE428B" w:rsidRDefault="00AC415D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административного регламента</w:t>
      </w:r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Независимая экспертиза проектов административных регламентов проводится в соответствии с </w:t>
      </w:r>
      <w:r w:rsidRPr="009E199F">
        <w:rPr>
          <w:rFonts w:ascii="Times New Roman" w:hAnsi="Times New Roman" w:cs="Times New Roman"/>
          <w:i/>
          <w:sz w:val="28"/>
          <w:szCs w:val="28"/>
        </w:rPr>
        <w:t>Порядком проведения антикоррупционной экспертизы отдельных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9E199F">
        <w:rPr>
          <w:rFonts w:ascii="Times New Roman" w:hAnsi="Times New Roman" w:cs="Times New Roman"/>
          <w:sz w:val="28"/>
          <w:szCs w:val="28"/>
        </w:rPr>
        <w:t>Исполнительного комитета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в информационно-телекоммуникационной сети «Интернет», одновременно с началом процедуры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Экспертиза проектов административных регламентов </w:t>
      </w:r>
      <w:r w:rsidR="00590195">
        <w:rPr>
          <w:rFonts w:ascii="Times New Roman" w:hAnsi="Times New Roman" w:cs="Times New Roman"/>
          <w:sz w:val="28"/>
          <w:szCs w:val="28"/>
        </w:rPr>
        <w:t>проводит</w:t>
      </w:r>
      <w:r w:rsidR="002A6F3C">
        <w:rPr>
          <w:rFonts w:ascii="Times New Roman" w:hAnsi="Times New Roman" w:cs="Times New Roman"/>
          <w:sz w:val="28"/>
          <w:szCs w:val="28"/>
        </w:rPr>
        <w:t xml:space="preserve">ся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3019BB">
        <w:rPr>
          <w:rFonts w:ascii="Times New Roman" w:hAnsi="Times New Roman" w:cs="Times New Roman"/>
          <w:sz w:val="28"/>
          <w:szCs w:val="28"/>
        </w:rPr>
        <w:t>ом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уполномоченным на осуществление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3019BB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реестре услуг.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Предметом экспертизы являются: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проектов административных регламентов требованиям пунктов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3 и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>7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критериев принятия решения требованиям, предусмотренным абзацем четвертым пункта </w:t>
      </w:r>
      <w:r w:rsidR="00B34EC3">
        <w:rPr>
          <w:rFonts w:ascii="Times New Roman" w:hAnsi="Times New Roman" w:cs="Times New Roman"/>
          <w:sz w:val="28"/>
          <w:szCs w:val="28"/>
        </w:rPr>
        <w:t>2.1</w:t>
      </w:r>
      <w:r w:rsidRPr="00BE428B">
        <w:rPr>
          <w:rFonts w:ascii="Times New Roman" w:hAnsi="Times New Roman" w:cs="Times New Roman"/>
          <w:sz w:val="28"/>
          <w:szCs w:val="28"/>
        </w:rPr>
        <w:t>1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</w:t>
      </w:r>
      <w:r w:rsidR="00A80DAC" w:rsidRPr="00BE428B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административного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5901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E199F">
        <w:rPr>
          <w:rFonts w:ascii="Times New Roman" w:hAnsi="Times New Roman" w:cs="Times New Roman"/>
          <w:sz w:val="28"/>
          <w:szCs w:val="28"/>
        </w:rPr>
        <w:t>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 w:rsidR="00B43D13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B43D13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 w:rsidR="00B43D13">
        <w:rPr>
          <w:rFonts w:ascii="Times New Roman" w:hAnsi="Times New Roman" w:cs="Times New Roman"/>
          <w:sz w:val="28"/>
          <w:szCs w:val="28"/>
        </w:rPr>
        <w:t xml:space="preserve">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нали</w:t>
      </w:r>
      <w:r w:rsidR="00EE3926" w:rsidRPr="00BE428B">
        <w:rPr>
          <w:rFonts w:ascii="Times New Roman" w:hAnsi="Times New Roman" w:cs="Times New Roman"/>
          <w:sz w:val="28"/>
          <w:szCs w:val="28"/>
        </w:rPr>
        <w:t xml:space="preserve">чии в заключении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экспертизы, з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При наличии разногласий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вносит в протокол разногласий возраж</w:t>
      </w:r>
      <w:r w:rsidR="00B43D13">
        <w:rPr>
          <w:rFonts w:ascii="Times New Roman" w:hAnsi="Times New Roman" w:cs="Times New Roman"/>
          <w:sz w:val="28"/>
          <w:szCs w:val="28"/>
        </w:rPr>
        <w:t xml:space="preserve">ения на замечания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0749D0" w:rsidRPr="00BE428B">
        <w:rPr>
          <w:rFonts w:ascii="Times New Roman" w:hAnsi="Times New Roman" w:cs="Times New Roman"/>
          <w:sz w:val="28"/>
          <w:szCs w:val="28"/>
        </w:rPr>
        <w:t>Уполномоченн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рассматривает возражения, представленные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D50F3" w:rsidRPr="00BE428B">
        <w:rPr>
          <w:rFonts w:ascii="Times New Roman" w:hAnsi="Times New Roman" w:cs="Times New Roman"/>
          <w:sz w:val="28"/>
          <w:szCs w:val="28"/>
        </w:rPr>
        <w:t>услугу, в срок, не превышающий пяти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с даты внесения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:rsidR="00FD46D8" w:rsidRPr="00BE428B" w:rsidRDefault="00FD46D8" w:rsidP="00FD4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B43D13">
        <w:rPr>
          <w:rFonts w:ascii="Times New Roman" w:hAnsi="Times New Roman" w:cs="Times New Roman"/>
          <w:sz w:val="28"/>
          <w:szCs w:val="28"/>
        </w:rPr>
        <w:t>уп</w:t>
      </w:r>
      <w:r w:rsidR="00B43D13" w:rsidRPr="00BE428B">
        <w:rPr>
          <w:rFonts w:ascii="Times New Roman" w:hAnsi="Times New Roman" w:cs="Times New Roman"/>
          <w:sz w:val="28"/>
          <w:szCs w:val="28"/>
        </w:rPr>
        <w:t>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проставляет </w:t>
      </w:r>
      <w:r w:rsidRPr="00BE428B">
        <w:rPr>
          <w:rFonts w:ascii="Times New Roman" w:hAnsi="Times New Roman" w:cs="Times New Roman"/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протоколе разногласий.</w:t>
      </w:r>
    </w:p>
    <w:p w:rsidR="005B4DB1" w:rsidRDefault="00BE428B" w:rsidP="00B43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4DB1">
        <w:rPr>
          <w:rFonts w:ascii="Times New Roman" w:hAnsi="Times New Roman" w:cs="Times New Roman"/>
          <w:sz w:val="28"/>
          <w:szCs w:val="28"/>
        </w:rPr>
        <w:t>Протокол разногласий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 проекту административного регламента между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B43D13">
        <w:rPr>
          <w:rFonts w:ascii="Times New Roman" w:hAnsi="Times New Roman" w:cs="Times New Roman"/>
          <w:sz w:val="28"/>
          <w:szCs w:val="28"/>
        </w:rPr>
        <w:t xml:space="preserve"> и </w:t>
      </w:r>
      <w:r w:rsidR="005B4DB1" w:rsidRPr="00BE428B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рассмотрению </w:t>
      </w:r>
      <w:r w:rsidR="009E199F">
        <w:rPr>
          <w:rFonts w:ascii="Times New Roman" w:hAnsi="Times New Roman" w:cs="Times New Roman"/>
          <w:sz w:val="28"/>
          <w:szCs w:val="28"/>
        </w:rPr>
        <w:t>заместителем руководителя</w:t>
      </w:r>
      <w:r w:rsidR="006C3937">
        <w:rPr>
          <w:rFonts w:ascii="Times New Roman" w:hAnsi="Times New Roman" w:cs="Times New Roman"/>
          <w:sz w:val="28"/>
          <w:szCs w:val="28"/>
        </w:rPr>
        <w:t>.</w:t>
      </w:r>
    </w:p>
    <w:p w:rsidR="00756EC9" w:rsidRPr="00BE428B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rFonts w:ascii="Times New Roman" w:hAnsi="Times New Roman" w:cs="Times New Roman"/>
          <w:sz w:val="28"/>
          <w:szCs w:val="28"/>
        </w:rPr>
        <w:t xml:space="preserve">повторному </w:t>
      </w:r>
      <w:r w:rsidRPr="00BE428B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AC415D" w:rsidRPr="00BE428B" w:rsidRDefault="00756EC9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</w:t>
      </w:r>
      <w:r w:rsidR="00B06BBC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AC415D" w:rsidRPr="00BE428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6C7042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C415D" w:rsidRDefault="00AC415D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0D4" w:rsidRPr="00BE428B" w:rsidRDefault="000630D4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D54" w:rsidRPr="00BE428B" w:rsidRDefault="00021D54" w:rsidP="0002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60A4F" w:rsidRPr="00BE428B" w:rsidRDefault="00960A4F">
      <w:pPr>
        <w:rPr>
          <w:rFonts w:ascii="Times New Roman" w:hAnsi="Times New Roman" w:cs="Times New Roman"/>
        </w:rPr>
      </w:pPr>
    </w:p>
    <w:sectPr w:rsidR="00960A4F" w:rsidRPr="00BE428B" w:rsidSect="0083695B">
      <w:headerReference w:type="default" r:id="rId7"/>
      <w:pgSz w:w="11906" w:h="16840"/>
      <w:pgMar w:top="1134" w:right="85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BA" w:rsidRDefault="009804BA" w:rsidP="000277E7">
      <w:pPr>
        <w:spacing w:after="0" w:line="240" w:lineRule="auto"/>
      </w:pPr>
      <w:r>
        <w:separator/>
      </w:r>
    </w:p>
  </w:endnote>
  <w:endnote w:type="continuationSeparator" w:id="0">
    <w:p w:rsidR="009804BA" w:rsidRDefault="009804BA" w:rsidP="000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BA" w:rsidRDefault="009804BA" w:rsidP="000277E7">
      <w:pPr>
        <w:spacing w:after="0" w:line="240" w:lineRule="auto"/>
      </w:pPr>
      <w:r>
        <w:separator/>
      </w:r>
    </w:p>
  </w:footnote>
  <w:footnote w:type="continuationSeparator" w:id="0">
    <w:p w:rsidR="009804BA" w:rsidRDefault="009804BA" w:rsidP="000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1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0195" w:rsidRPr="00F52000" w:rsidRDefault="00590195" w:rsidP="000277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676E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7" w15:restartNumberingAfterBreak="0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D0"/>
    <w:rsid w:val="00021D54"/>
    <w:rsid w:val="000277E7"/>
    <w:rsid w:val="00050F85"/>
    <w:rsid w:val="000630D4"/>
    <w:rsid w:val="000749D0"/>
    <w:rsid w:val="000940B8"/>
    <w:rsid w:val="00096335"/>
    <w:rsid w:val="000A54F1"/>
    <w:rsid w:val="000B69FD"/>
    <w:rsid w:val="001043EF"/>
    <w:rsid w:val="00106E9B"/>
    <w:rsid w:val="001340D1"/>
    <w:rsid w:val="00151231"/>
    <w:rsid w:val="001B5E71"/>
    <w:rsid w:val="001C6717"/>
    <w:rsid w:val="001D50F3"/>
    <w:rsid w:val="00221DB4"/>
    <w:rsid w:val="0022464E"/>
    <w:rsid w:val="00247F13"/>
    <w:rsid w:val="002A6F3C"/>
    <w:rsid w:val="002D0B1B"/>
    <w:rsid w:val="003019BB"/>
    <w:rsid w:val="00343549"/>
    <w:rsid w:val="003453E8"/>
    <w:rsid w:val="00362328"/>
    <w:rsid w:val="00373754"/>
    <w:rsid w:val="003878E8"/>
    <w:rsid w:val="003C40E4"/>
    <w:rsid w:val="003E3FBB"/>
    <w:rsid w:val="00402CDE"/>
    <w:rsid w:val="004051BC"/>
    <w:rsid w:val="00475233"/>
    <w:rsid w:val="00484AD5"/>
    <w:rsid w:val="004C6470"/>
    <w:rsid w:val="004F6968"/>
    <w:rsid w:val="00514FF7"/>
    <w:rsid w:val="00566AA3"/>
    <w:rsid w:val="00580635"/>
    <w:rsid w:val="005853F8"/>
    <w:rsid w:val="00590195"/>
    <w:rsid w:val="005A15CE"/>
    <w:rsid w:val="005A5CDB"/>
    <w:rsid w:val="005B4DB1"/>
    <w:rsid w:val="005C125C"/>
    <w:rsid w:val="00634E0E"/>
    <w:rsid w:val="00644C6D"/>
    <w:rsid w:val="006A559F"/>
    <w:rsid w:val="006A5DE5"/>
    <w:rsid w:val="006C3937"/>
    <w:rsid w:val="006C7042"/>
    <w:rsid w:val="006F1E4D"/>
    <w:rsid w:val="007265A2"/>
    <w:rsid w:val="00756EC9"/>
    <w:rsid w:val="007763D0"/>
    <w:rsid w:val="00777E0C"/>
    <w:rsid w:val="00784FC7"/>
    <w:rsid w:val="007C6877"/>
    <w:rsid w:val="008039FF"/>
    <w:rsid w:val="0083695B"/>
    <w:rsid w:val="0084777C"/>
    <w:rsid w:val="00873242"/>
    <w:rsid w:val="008A3806"/>
    <w:rsid w:val="008C6BF5"/>
    <w:rsid w:val="008C6F06"/>
    <w:rsid w:val="008E2B16"/>
    <w:rsid w:val="008E4948"/>
    <w:rsid w:val="00903953"/>
    <w:rsid w:val="00915AE9"/>
    <w:rsid w:val="00945482"/>
    <w:rsid w:val="00954D31"/>
    <w:rsid w:val="00960A4F"/>
    <w:rsid w:val="009804BA"/>
    <w:rsid w:val="009B05EF"/>
    <w:rsid w:val="009E199F"/>
    <w:rsid w:val="00A11D10"/>
    <w:rsid w:val="00A5622C"/>
    <w:rsid w:val="00A80DAC"/>
    <w:rsid w:val="00AC415D"/>
    <w:rsid w:val="00B06BBC"/>
    <w:rsid w:val="00B34EC3"/>
    <w:rsid w:val="00B40816"/>
    <w:rsid w:val="00B43D13"/>
    <w:rsid w:val="00BE0084"/>
    <w:rsid w:val="00BE428B"/>
    <w:rsid w:val="00BF24C5"/>
    <w:rsid w:val="00C70C7C"/>
    <w:rsid w:val="00C94DBD"/>
    <w:rsid w:val="00CA39C6"/>
    <w:rsid w:val="00CA731D"/>
    <w:rsid w:val="00CE28F8"/>
    <w:rsid w:val="00D142A7"/>
    <w:rsid w:val="00D3501C"/>
    <w:rsid w:val="00DD20D2"/>
    <w:rsid w:val="00E13BD0"/>
    <w:rsid w:val="00E253C5"/>
    <w:rsid w:val="00E80C17"/>
    <w:rsid w:val="00E80E39"/>
    <w:rsid w:val="00E83DE0"/>
    <w:rsid w:val="00EE23DA"/>
    <w:rsid w:val="00EE3926"/>
    <w:rsid w:val="00F24E48"/>
    <w:rsid w:val="00F71F35"/>
    <w:rsid w:val="00F91430"/>
    <w:rsid w:val="00FA79F7"/>
    <w:rsid w:val="00FB447B"/>
    <w:rsid w:val="00FD46D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8DF1-5629-4797-AEB0-5A869D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34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3115</TotalTime>
  <Pages>16</Pages>
  <Words>6234</Words>
  <Characters>35537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Юнусов Данил Зуфарович</cp:lastModifiedBy>
  <cp:revision>7</cp:revision>
  <cp:lastPrinted>2022-01-25T08:30:00Z</cp:lastPrinted>
  <dcterms:created xsi:type="dcterms:W3CDTF">2022-01-14T07:42:00Z</dcterms:created>
  <dcterms:modified xsi:type="dcterms:W3CDTF">2022-01-26T07:06:00Z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-2094472725</vt:i4>
  </property>
</Properties>
</file>