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color w:val="273350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Прокуратура Апастовского района Республики Татарстан разъясняет:</w:t>
      </w:r>
    </w:p>
    <w:p w14:paraId="02000000">
      <w:pPr>
        <w:widowControl w:val="1"/>
        <w:spacing w:after="0"/>
        <w:ind/>
        <w:jc w:val="center"/>
        <w:rPr>
          <w:rFonts w:ascii="Arial" w:hAnsi="Arial"/>
          <w:color w:val="2C2D2E"/>
          <w:sz w:val="23"/>
          <w:highlight w:val="white"/>
        </w:rPr>
      </w:pPr>
    </w:p>
    <w:p w14:paraId="03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Федеральным законом от 21 апреля 2025 года № 86-ФЗ в</w:t>
      </w:r>
      <w:r>
        <w:rPr>
          <w:rFonts w:ascii="Times New Roman" w:hAnsi="Times New Roman"/>
          <w:b w:val="1"/>
          <w:sz w:val="28"/>
        </w:rPr>
        <w:t>водятся новые нормы часов педагогической нагрузки за ставку</w:t>
      </w:r>
    </w:p>
    <w:p w14:paraId="04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воспитателей, социальных педагогов, мастеров производственного обучения, методистов, советников директора и других категорий учителей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"https://www.garant.ru/news/1815159/"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установлена норма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в 36 часов рабочего времени в неделю. Для инструкторов по физкультуре и воспитателей, работающих в интернатах и социальных приютах, – 30 часов. Для воспитателей, которые занимаются с детьми с ограниченными возможностями здоровья, – 25 часов. Для музыкальных руководителей и концертмейстеров – 24 часа, а для учителей-дефектологов и учителей-логопедов – 20 часов в неделю. При этом с осени учебную нагрузку педагогов с нормой рабочего времени 18 часов в неделю (учителя школ, преподаватели допобразования, тренеры-преподаватели) будут рассчитывать с учетом времени, отведенного на внеурочные занятия по углубленному изучению предметов и проектно-исследовательскую деятельность.</w:t>
      </w:r>
    </w:p>
    <w:p w14:paraId="0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начнут действовать ограничения по профобразованию педагогов. С 1 сентября учителя смогут получать дополнительное профессиональное образование только в государственных и муниципальных образовательных организациях и учебных заведениях, расположенных в Сириусе, на территориях "Сколково" и инновационных научно-технологических центров, в общероссийских спортивных федерациях. Повысить свою квалификацию в коммерческих структурах не получится.</w:t>
      </w:r>
    </w:p>
    <w:p w14:paraId="06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color w:val="2C2D2E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br/>
      </w:r>
    </w:p>
    <w:p w14:paraId="08000000">
      <w:pPr>
        <w:widowControl w:val="1"/>
        <w:spacing w:after="0"/>
        <w:ind w:firstLine="720"/>
        <w:jc w:val="both"/>
        <w:rPr>
          <w:rFonts w:ascii="Times New Roman" w:hAnsi="Times New Roman"/>
          <w:sz w:val="28"/>
        </w:rPr>
      </w:pPr>
    </w:p>
    <w:sectPr>
      <w:pgSz w:h="15840" w:orient="portrait" w:w="12240"/>
      <w:pgMar w:bottom="1134" w:footer="720" w:gutter="0" w:header="720" w:left="1701" w:right="75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5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_0"/>
    <w:link w:val="Style_9_ch"/>
  </w:style>
  <w:style w:styleId="Style_9_ch" w:type="character">
    <w:name w:val="Default Paragraph Font_0"/>
    <w:link w:val="Style_9"/>
  </w:style>
  <w:style w:styleId="Style_10" w:type="paragraph">
    <w:name w:val="Body Text"/>
    <w:basedOn w:val="Style_2"/>
    <w:link w:val="Style_10_ch"/>
    <w:pPr>
      <w:widowControl w:val="1"/>
      <w:spacing w:after="120" w:before="0"/>
      <w:ind/>
    </w:pPr>
  </w:style>
  <w:style w:styleId="Style_10_ch" w:type="character">
    <w:name w:val="Body Text"/>
    <w:basedOn w:val="Style_2_ch"/>
    <w:link w:val="Style_10"/>
  </w:style>
  <w:style w:styleId="Style_11" w:type="paragraph">
    <w:name w:val="Указатель1"/>
    <w:basedOn w:val="Style_2"/>
    <w:link w:val="Style_11_ch"/>
  </w:style>
  <w:style w:styleId="Style_11_ch" w:type="character">
    <w:name w:val="Указатель1"/>
    <w:basedOn w:val="Style_2_ch"/>
    <w:link w:val="Style_11"/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Название1"/>
    <w:basedOn w:val="Style_2"/>
    <w:link w:val="Style_14_ch"/>
    <w:pPr>
      <w:widowControl w:val="1"/>
      <w:spacing w:after="120" w:before="120"/>
      <w:ind/>
    </w:pPr>
    <w:rPr>
      <w:i w:val="1"/>
      <w:sz w:val="24"/>
    </w:rPr>
  </w:style>
  <w:style w:styleId="Style_14_ch" w:type="character">
    <w:name w:val="Название1"/>
    <w:basedOn w:val="Style_2_ch"/>
    <w:link w:val="Style_14"/>
    <w:rPr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List"/>
    <w:basedOn w:val="Style_10"/>
    <w:link w:val="Style_16_ch"/>
  </w:style>
  <w:style w:styleId="Style_16_ch" w:type="character">
    <w:name w:val="List"/>
    <w:basedOn w:val="Style_10_ch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Заголовок1"/>
    <w:basedOn w:val="Style_2"/>
    <w:next w:val="Style_10"/>
    <w:link w:val="Style_18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18_ch" w:type="character">
    <w:name w:val="Заголовок1"/>
    <w:basedOn w:val="Style_2_ch"/>
    <w:link w:val="Style_18"/>
    <w:rPr>
      <w:rFonts w:ascii="Arial" w:hAnsi="Arial"/>
      <w:sz w:val="28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Autospacing="on" w:beforeAutospacing="on"/>
      <w:ind/>
      <w:outlineLvl w:val="0"/>
    </w:pPr>
    <w:rPr>
      <w:rFonts w:ascii="SimSun" w:hAnsi="SimSun"/>
      <w:b w:val="1"/>
      <w:sz w:val="48"/>
    </w:rPr>
  </w:style>
  <w:style w:styleId="Style_19_ch" w:type="character">
    <w:name w:val="heading 1"/>
    <w:link w:val="Style_19"/>
    <w:rPr>
      <w:rFonts w:ascii="SimSun" w:hAnsi="SimSun"/>
      <w:b w:val="1"/>
      <w:sz w:val="48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widowControl w:val="1"/>
      <w:spacing w:after="100" w:before="100" w:line="200" w:lineRule="atLeast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Normal (Web)"/>
    <w:link w:val="Style_28_ch"/>
    <w:pPr>
      <w:widowControl w:val="1"/>
      <w:spacing w:afterAutospacing="on" w:beforeAutospacing="on"/>
      <w:ind/>
    </w:pPr>
    <w:rPr>
      <w:sz w:val="24"/>
    </w:rPr>
  </w:style>
  <w:style w:styleId="Style_28_ch" w:type="character">
    <w:name w:val="Normal (Web)"/>
    <w:link w:val="Style_28"/>
    <w:rPr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widowControl w:val="1"/>
      <w:spacing w:afterAutospacing="on" w:beforeAutospacing="on"/>
      <w:ind/>
      <w:outlineLvl w:val="1"/>
    </w:pPr>
    <w:rPr>
      <w:rFonts w:ascii="SimSun" w:hAnsi="SimSun"/>
      <w:b w:val="1"/>
      <w:i w:val="1"/>
      <w:sz w:val="36"/>
    </w:rPr>
  </w:style>
  <w:style w:styleId="Style_31_ch" w:type="character">
    <w:name w:val="heading 2"/>
    <w:link w:val="Style_31"/>
    <w:rPr>
      <w:rFonts w:ascii="SimSun" w:hAnsi="SimSun"/>
      <w:b w:val="1"/>
      <w:i w:val="1"/>
      <w:sz w:val="36"/>
    </w:rPr>
  </w:style>
  <w:style w:default="1" w:styleId="Style_3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2025-09-22T14:21:15Z</dcterms:created>
  <dcterms:modified xsi:type="dcterms:W3CDTF">2025-09-22T14:21:18Z</dcterms:modified>
</cp:coreProperties>
</file>