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7" w:rsidRPr="00015E47" w:rsidRDefault="00015E47" w:rsidP="00015E47">
      <w:bookmarkStart w:id="0" w:name="_GoBack"/>
      <w:r w:rsidRPr="00015E47">
        <w:rPr>
          <w:b/>
          <w:bCs/>
        </w:rPr>
        <w:t>Советы родителям при выборе школьного ранца</w:t>
      </w:r>
    </w:p>
    <w:bookmarkEnd w:id="0"/>
    <w:p w:rsidR="00015E47" w:rsidRPr="00015E47" w:rsidRDefault="00015E47" w:rsidP="00015E47">
      <w:r w:rsidRPr="00015E47">
        <w:t>Чтобы правильно подобрать ранец для первоклассника, необходимо учитывать несколько основных моментов:</w:t>
      </w:r>
    </w:p>
    <w:p w:rsidR="00015E47" w:rsidRPr="00015E47" w:rsidRDefault="00015E47" w:rsidP="00015E47">
      <w:pPr>
        <w:numPr>
          <w:ilvl w:val="0"/>
          <w:numId w:val="1"/>
        </w:numPr>
      </w:pPr>
      <w:r w:rsidRPr="00015E47">
        <w:rPr>
          <w:b/>
          <w:bCs/>
        </w:rPr>
        <w:t>Размер ранца, посадка. </w:t>
      </w:r>
      <w:r w:rsidRPr="00015E47">
        <w:t xml:space="preserve">Ранец при покупке обязательно необходимо примерять на ребенка. Он должен подходить ребенку по размеру и соответствовать его росту. Верхний край ранца не должен быть выше уровня плеч, а нижний – ниже поясницы. Высота ранца в среднем должны быть 30 см. Ранец должен иметь твердое дно. </w:t>
      </w:r>
      <w:proofErr w:type="gramStart"/>
      <w:r w:rsidRPr="00015E47">
        <w:t>Во</w:t>
      </w:r>
      <w:proofErr w:type="gramEnd"/>
      <w:r w:rsidRPr="00015E47">
        <w:t xml:space="preserve"> – первых, благодаря твердому дну ранец не будет провисать и давить ребенку на поясницу, во – вторых, будет удобно поставить на горизонтальную поверхность.</w:t>
      </w:r>
    </w:p>
    <w:p w:rsidR="00015E47" w:rsidRPr="00015E47" w:rsidRDefault="00015E47" w:rsidP="00015E47">
      <w:pPr>
        <w:numPr>
          <w:ilvl w:val="0"/>
          <w:numId w:val="1"/>
        </w:numPr>
      </w:pPr>
      <w:r w:rsidRPr="00015E47">
        <w:rPr>
          <w:b/>
          <w:bCs/>
        </w:rPr>
        <w:t>Вес ранца. </w:t>
      </w:r>
      <w:r w:rsidRPr="00015E47">
        <w:t>Всем известно, что даже в первом классе школьникам приходится носить с собой на учебу много учебников, тетрадей, канцелярских принадлежностей, что в общей сложности иногда может достигать порядка 2-3 кг. Поэтому при выборе ранца необходимо отдавать предпочтение максимально легким. Вес пустого ранца для первоклассников не должен превышать 600-700 грамм, а для школьников среднего и старшего звена – 1000 грамм.</w:t>
      </w:r>
    </w:p>
    <w:p w:rsidR="00015E47" w:rsidRPr="00015E47" w:rsidRDefault="00015E47" w:rsidP="00015E47">
      <w:pPr>
        <w:numPr>
          <w:ilvl w:val="0"/>
          <w:numId w:val="1"/>
        </w:numPr>
      </w:pPr>
      <w:r w:rsidRPr="00015E47">
        <w:rPr>
          <w:b/>
          <w:bCs/>
        </w:rPr>
        <w:t>Анатомическая форма, конструкция. </w:t>
      </w:r>
      <w:r w:rsidRPr="00015E47">
        <w:t xml:space="preserve">Ученические ранцы, особенно для детей младшего школьного возраста должны быть снабжены анатомической </w:t>
      </w:r>
      <w:proofErr w:type="spellStart"/>
      <w:r w:rsidRPr="00015E47">
        <w:t>формоустойчивой</w:t>
      </w:r>
      <w:proofErr w:type="spellEnd"/>
      <w:r w:rsidRPr="00015E47">
        <w:t xml:space="preserve"> спинкой. При покупке ранца обязательно необходимо обращать внимание на пряжки, ремешки и фурнитуру. Лямки должны быть широкими (4-5 см) и мягкими, чтобы они не давили на плечи ребенка, а равномерно распределяли нагрузку по всей спине. Фурнитура, при помощи которой крепятся и регулируются ремешки, должна быть металлической или из пластика высокого качества. Застежки и крепления должны быть максимально удобными, чтобы ребенок самостоятельно без посторонней помощи смог </w:t>
      </w:r>
      <w:proofErr w:type="spellStart"/>
      <w:r w:rsidRPr="00015E47">
        <w:t>ресстегнуть</w:t>
      </w:r>
      <w:proofErr w:type="spellEnd"/>
      <w:r w:rsidRPr="00015E47">
        <w:t xml:space="preserve"> и застегнуть замки и молнии.</w:t>
      </w:r>
    </w:p>
    <w:p w:rsidR="00015E47" w:rsidRPr="00015E47" w:rsidRDefault="00015E47" w:rsidP="00015E47">
      <w:pPr>
        <w:numPr>
          <w:ilvl w:val="0"/>
          <w:numId w:val="1"/>
        </w:numPr>
      </w:pPr>
      <w:r w:rsidRPr="00015E47">
        <w:rPr>
          <w:b/>
          <w:bCs/>
        </w:rPr>
        <w:t>Прочность, практичность. </w:t>
      </w:r>
      <w:r w:rsidRPr="00015E47">
        <w:t>Ранец должен быть изготовлен из прочного, водонепроницаемого материала, его поверхность не должна пропускать влагу. Но при этом внутри (между отделениями) необходима полноценная циркуляция воздуха.</w:t>
      </w:r>
    </w:p>
    <w:p w:rsidR="00015E47" w:rsidRPr="00015E47" w:rsidRDefault="00015E47" w:rsidP="00015E47">
      <w:pPr>
        <w:numPr>
          <w:ilvl w:val="0"/>
          <w:numId w:val="1"/>
        </w:numPr>
      </w:pPr>
      <w:r w:rsidRPr="00015E47">
        <w:rPr>
          <w:b/>
          <w:bCs/>
        </w:rPr>
        <w:t>Безопасность. </w:t>
      </w:r>
      <w:r w:rsidRPr="00015E47">
        <w:t>Ученические ранцы и портфели должны быть оснащены светоотражающими элементами (детали, фурнитура), которые должны размещаться на передних, боковых поверхностях и верхнем клапане ранца и быть изготовлены из материалов контрастных цветов. Наличие светоотражающих элементов помогает водителям мимо проезжающих автомобилей разглядеть ребенка, переходящего дорогу в темное время суток и тем самым обеспечивает безопасность для жизни и здоровья детей.</w:t>
      </w:r>
    </w:p>
    <w:p w:rsidR="00015E47" w:rsidRPr="00015E47" w:rsidRDefault="00015E47" w:rsidP="00015E47">
      <w:pPr>
        <w:numPr>
          <w:ilvl w:val="0"/>
          <w:numId w:val="1"/>
        </w:numPr>
      </w:pPr>
      <w:r w:rsidRPr="00015E47">
        <w:rPr>
          <w:b/>
          <w:bCs/>
        </w:rPr>
        <w:t>Документация: </w:t>
      </w:r>
      <w:r w:rsidRPr="00015E47">
        <w:t>Наличие сопроводительной документации (декларация о соответствии - на кожгалантерейные изделия) – является гарантией безопасности школьных ранцев для здоровья ребенка. </w:t>
      </w:r>
      <w:r w:rsidRPr="00015E47">
        <w:rPr>
          <w:b/>
          <w:bCs/>
        </w:rPr>
        <w:t>Школьные ранцы должны соответствовать требованиям </w:t>
      </w:r>
      <w:r w:rsidRPr="00015E47">
        <w:t>Технического регламента Таможенного союза "О безопасности продукции, предназначенной для детей и подростков" </w:t>
      </w:r>
      <w:proofErr w:type="gramStart"/>
      <w:r w:rsidRPr="00015E47">
        <w:rPr>
          <w:b/>
          <w:bCs/>
        </w:rPr>
        <w:t>ТР</w:t>
      </w:r>
      <w:proofErr w:type="gramEnd"/>
      <w:r w:rsidRPr="00015E47">
        <w:rPr>
          <w:b/>
          <w:bCs/>
        </w:rPr>
        <w:t xml:space="preserve"> ТС 007/2011</w:t>
      </w:r>
      <w:r w:rsidRPr="00015E47">
        <w:t>.  Продукция для детей и подростков, соответствующая требованиям безопасности </w:t>
      </w:r>
      <w:r w:rsidRPr="00015E47">
        <w:rPr>
          <w:u w:val="single"/>
        </w:rPr>
        <w:t>настоящего технического регламента</w:t>
      </w:r>
      <w:r w:rsidRPr="00015E47">
        <w:t> и прошедшая процедуру оценки (подтверждения) соответствия, </w:t>
      </w:r>
      <w:r w:rsidRPr="00015E47">
        <w:rPr>
          <w:u w:val="single"/>
        </w:rPr>
        <w:t>должна иметь маркировку единым знаком обращения</w:t>
      </w:r>
      <w:r w:rsidRPr="00015E47">
        <w:t> продукции на рынке государств-членов Таможенного союза.</w:t>
      </w:r>
    </w:p>
    <w:p w:rsidR="00015E47" w:rsidRPr="00015E47" w:rsidRDefault="00015E47" w:rsidP="00015E47">
      <w:pPr>
        <w:numPr>
          <w:ilvl w:val="0"/>
          <w:numId w:val="1"/>
        </w:numPr>
      </w:pPr>
      <w:r w:rsidRPr="00015E47">
        <w:rPr>
          <w:b/>
          <w:bCs/>
        </w:rPr>
        <w:t>Требования к маркировке:</w:t>
      </w:r>
    </w:p>
    <w:p w:rsidR="00015E47" w:rsidRPr="00015E47" w:rsidRDefault="00015E47" w:rsidP="00015E47">
      <w:pPr>
        <w:numPr>
          <w:ilvl w:val="0"/>
          <w:numId w:val="2"/>
        </w:numPr>
      </w:pPr>
      <w:r w:rsidRPr="00015E47">
        <w:rPr>
          <w:i/>
          <w:iCs/>
        </w:rPr>
        <w:lastRenderedPageBreak/>
        <w:t xml:space="preserve">Маркировка продукции должна быт </w:t>
      </w:r>
      <w:proofErr w:type="spellStart"/>
      <w:r w:rsidRPr="00015E47">
        <w:rPr>
          <w:i/>
          <w:iCs/>
        </w:rPr>
        <w:t>ь</w:t>
      </w:r>
      <w:r w:rsidRPr="00015E47">
        <w:t>достоверной</w:t>
      </w:r>
      <w:proofErr w:type="spellEnd"/>
      <w:r w:rsidRPr="00015E47">
        <w:t>, проверяемой, читаемой и 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015E47" w:rsidRPr="00015E47" w:rsidRDefault="00015E47" w:rsidP="00015E47">
      <w:pPr>
        <w:numPr>
          <w:ilvl w:val="0"/>
          <w:numId w:val="2"/>
        </w:numPr>
      </w:pPr>
      <w:r w:rsidRPr="00015E47">
        <w:rPr>
          <w:i/>
          <w:iCs/>
        </w:rPr>
        <w:t>Маркировка продукции должна содержать следующую информацию:</w:t>
      </w:r>
    </w:p>
    <w:p w:rsidR="00015E47" w:rsidRPr="00015E47" w:rsidRDefault="00015E47" w:rsidP="00015E47">
      <w:r w:rsidRPr="00015E47">
        <w:t>- наименование страны, где изготовлена продукция;</w:t>
      </w:r>
    </w:p>
    <w:p w:rsidR="00015E47" w:rsidRPr="00015E47" w:rsidRDefault="00015E47" w:rsidP="00015E47">
      <w:r w:rsidRPr="00015E47">
        <w:t>- наименование и местонахождение изготовителя (уполномоченного изготовителем лица), импортера, дистрибьютора;</w:t>
      </w:r>
    </w:p>
    <w:p w:rsidR="00015E47" w:rsidRPr="00015E47" w:rsidRDefault="00015E47" w:rsidP="00015E47">
      <w:r w:rsidRPr="00015E47">
        <w:t>- наименование и вид (назначение) изделия;</w:t>
      </w:r>
    </w:p>
    <w:p w:rsidR="00015E47" w:rsidRPr="00015E47" w:rsidRDefault="00015E47" w:rsidP="00015E47">
      <w:r w:rsidRPr="00015E47">
        <w:t>- дата изготовления;</w:t>
      </w:r>
    </w:p>
    <w:p w:rsidR="00015E47" w:rsidRPr="00015E47" w:rsidRDefault="00015E47" w:rsidP="00015E47">
      <w:r w:rsidRPr="00015E47">
        <w:t>- единый знак обращения на рынке;</w:t>
      </w:r>
    </w:p>
    <w:p w:rsidR="00015E47" w:rsidRPr="00015E47" w:rsidRDefault="00015E47" w:rsidP="00015E47">
      <w:r w:rsidRPr="00015E47">
        <w:t>- срок службы продукции (при необходимости);</w:t>
      </w:r>
    </w:p>
    <w:p w:rsidR="00015E47" w:rsidRPr="00015E47" w:rsidRDefault="00015E47" w:rsidP="00015E47">
      <w:r w:rsidRPr="00015E47">
        <w:t>- гарантийный срок службы (при необходимости);</w:t>
      </w:r>
    </w:p>
    <w:p w:rsidR="00015E47" w:rsidRPr="00015E47" w:rsidRDefault="00015E47" w:rsidP="00015E47">
      <w:r w:rsidRPr="00015E47">
        <w:t>- товарный знак (при наличии).</w:t>
      </w:r>
    </w:p>
    <w:p w:rsidR="00015E47" w:rsidRPr="00015E47" w:rsidRDefault="00015E47" w:rsidP="00015E47">
      <w:pPr>
        <w:numPr>
          <w:ilvl w:val="0"/>
          <w:numId w:val="3"/>
        </w:numPr>
      </w:pPr>
      <w:r w:rsidRPr="00015E47">
        <w:rPr>
          <w:i/>
          <w:iCs/>
        </w:rPr>
        <w:t>Информация должна быть представлена на русском языке или государственном языке государства-члена </w:t>
      </w:r>
      <w:r w:rsidRPr="00015E47">
        <w:t>Таможенного союза, на территории которого данное изделие производится и реализуется потребителю. 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015E47" w:rsidRPr="00015E47" w:rsidRDefault="00015E47" w:rsidP="00015E47">
      <w:r w:rsidRPr="00015E47">
        <w:rPr>
          <w:b/>
          <w:bCs/>
        </w:rPr>
        <w:t>Здоровья Вам и Ваши детям!</w:t>
      </w:r>
    </w:p>
    <w:p w:rsidR="008D5685" w:rsidRDefault="008D5685"/>
    <w:sectPr w:rsidR="008D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C35"/>
    <w:multiLevelType w:val="multilevel"/>
    <w:tmpl w:val="02B8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914C1"/>
    <w:multiLevelType w:val="multilevel"/>
    <w:tmpl w:val="C6EE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3555C6"/>
    <w:multiLevelType w:val="multilevel"/>
    <w:tmpl w:val="A054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86"/>
    <w:rsid w:val="00015E47"/>
    <w:rsid w:val="00532E86"/>
    <w:rsid w:val="008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2020-08-26T05:54:00Z</dcterms:created>
  <dcterms:modified xsi:type="dcterms:W3CDTF">2020-08-26T05:54:00Z</dcterms:modified>
</cp:coreProperties>
</file>