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FB" w:rsidRPr="00314FC0" w:rsidRDefault="00C312FB" w:rsidP="002E0846">
      <w:pPr>
        <w:jc w:val="center"/>
        <w:rPr>
          <w:rFonts w:ascii="Times New Roman" w:hAnsi="Times New Roman" w:cs="Times New Roman"/>
          <w:b/>
          <w:sz w:val="26"/>
          <w:szCs w:val="26"/>
        </w:rPr>
      </w:pPr>
      <w:r w:rsidRPr="00314FC0">
        <w:rPr>
          <w:rFonts w:ascii="Times New Roman" w:hAnsi="Times New Roman" w:cs="Times New Roman"/>
          <w:b/>
          <w:sz w:val="26"/>
          <w:szCs w:val="26"/>
        </w:rPr>
        <w:t>СОВЕТ</w:t>
      </w:r>
      <w:r w:rsidR="007B78EB" w:rsidRPr="00314FC0">
        <w:rPr>
          <w:rFonts w:ascii="Times New Roman" w:hAnsi="Times New Roman" w:cs="Times New Roman"/>
          <w:b/>
          <w:sz w:val="26"/>
          <w:szCs w:val="26"/>
        </w:rPr>
        <w:t xml:space="preserve"> </w:t>
      </w:r>
      <w:r w:rsidRPr="00314FC0">
        <w:rPr>
          <w:rFonts w:ascii="Times New Roman" w:hAnsi="Times New Roman" w:cs="Times New Roman"/>
          <w:b/>
          <w:sz w:val="26"/>
          <w:szCs w:val="26"/>
        </w:rPr>
        <w:t>АПАСТОВСКОГО МУНИЦИПАЛЬНОГО РАЙОНА</w:t>
      </w:r>
    </w:p>
    <w:p w:rsidR="00C312FB" w:rsidRPr="00314FC0" w:rsidRDefault="00C312FB" w:rsidP="002E0846">
      <w:pPr>
        <w:ind w:left="2160"/>
        <w:rPr>
          <w:rFonts w:ascii="Times New Roman" w:hAnsi="Times New Roman" w:cs="Times New Roman"/>
          <w:b/>
          <w:sz w:val="26"/>
          <w:szCs w:val="26"/>
        </w:rPr>
      </w:pPr>
      <w:r w:rsidRPr="00314FC0">
        <w:rPr>
          <w:rFonts w:ascii="Times New Roman" w:hAnsi="Times New Roman" w:cs="Times New Roman"/>
          <w:b/>
          <w:sz w:val="26"/>
          <w:szCs w:val="26"/>
        </w:rPr>
        <w:t>РЕСПУБЛИКИ ТАТАРСТАН</w:t>
      </w:r>
    </w:p>
    <w:p w:rsidR="00C312FB" w:rsidRPr="00314FC0" w:rsidRDefault="00C312FB" w:rsidP="00406785">
      <w:pPr>
        <w:jc w:val="center"/>
        <w:rPr>
          <w:rFonts w:ascii="Times New Roman" w:hAnsi="Times New Roman" w:cs="Times New Roman"/>
          <w:sz w:val="26"/>
          <w:szCs w:val="26"/>
        </w:rPr>
      </w:pPr>
    </w:p>
    <w:p w:rsidR="00C312FB" w:rsidRPr="00314FC0" w:rsidRDefault="00C312FB" w:rsidP="00406785">
      <w:pPr>
        <w:jc w:val="center"/>
        <w:rPr>
          <w:rFonts w:ascii="Times New Roman" w:hAnsi="Times New Roman" w:cs="Times New Roman"/>
          <w:b/>
          <w:sz w:val="26"/>
          <w:szCs w:val="26"/>
        </w:rPr>
      </w:pPr>
      <w:r w:rsidRPr="00314FC0">
        <w:rPr>
          <w:rFonts w:ascii="Times New Roman" w:hAnsi="Times New Roman" w:cs="Times New Roman"/>
          <w:b/>
          <w:sz w:val="26"/>
          <w:szCs w:val="26"/>
        </w:rPr>
        <w:t xml:space="preserve">РЕШЕНИЕ  </w:t>
      </w:r>
    </w:p>
    <w:p w:rsidR="00C312FB" w:rsidRPr="00314FC0" w:rsidRDefault="00C312FB" w:rsidP="00406785">
      <w:pPr>
        <w:jc w:val="center"/>
        <w:rPr>
          <w:rFonts w:ascii="Times New Roman" w:hAnsi="Times New Roman" w:cs="Times New Roman"/>
          <w:sz w:val="26"/>
          <w:szCs w:val="26"/>
        </w:rPr>
      </w:pPr>
    </w:p>
    <w:p w:rsidR="00C312FB" w:rsidRPr="00314FC0" w:rsidRDefault="00B256AC" w:rsidP="00406785">
      <w:pPr>
        <w:ind w:left="-284" w:right="281"/>
        <w:rPr>
          <w:rFonts w:ascii="Times New Roman" w:hAnsi="Times New Roman" w:cs="Times New Roman"/>
          <w:sz w:val="26"/>
          <w:szCs w:val="26"/>
        </w:rPr>
      </w:pPr>
      <w:r w:rsidRPr="00314FC0">
        <w:rPr>
          <w:rFonts w:ascii="Times New Roman" w:hAnsi="Times New Roman" w:cs="Times New Roman"/>
          <w:sz w:val="26"/>
          <w:szCs w:val="26"/>
        </w:rPr>
        <w:t xml:space="preserve">«_____»______ 2019 </w:t>
      </w:r>
      <w:r w:rsidR="00304E19" w:rsidRPr="00314FC0">
        <w:rPr>
          <w:rFonts w:ascii="Times New Roman" w:hAnsi="Times New Roman" w:cs="Times New Roman"/>
          <w:sz w:val="26"/>
          <w:szCs w:val="26"/>
        </w:rPr>
        <w:t xml:space="preserve"> </w:t>
      </w:r>
      <w:r w:rsidR="00262595" w:rsidRPr="00314FC0">
        <w:rPr>
          <w:rFonts w:ascii="Times New Roman" w:hAnsi="Times New Roman" w:cs="Times New Roman"/>
          <w:sz w:val="26"/>
          <w:szCs w:val="26"/>
        </w:rPr>
        <w:t xml:space="preserve"> года</w:t>
      </w:r>
      <w:r w:rsidR="00C312FB" w:rsidRPr="00314FC0">
        <w:rPr>
          <w:rFonts w:ascii="Times New Roman" w:hAnsi="Times New Roman" w:cs="Times New Roman"/>
          <w:sz w:val="26"/>
          <w:szCs w:val="26"/>
        </w:rPr>
        <w:t xml:space="preserve">           </w:t>
      </w:r>
      <w:r w:rsidR="00EE3B4B" w:rsidRPr="00314FC0">
        <w:rPr>
          <w:rFonts w:ascii="Times New Roman" w:hAnsi="Times New Roman" w:cs="Times New Roman"/>
          <w:sz w:val="26"/>
          <w:szCs w:val="26"/>
        </w:rPr>
        <w:t xml:space="preserve">                       </w:t>
      </w:r>
      <w:r w:rsidR="005D0DB0" w:rsidRPr="00314FC0">
        <w:rPr>
          <w:rFonts w:ascii="Times New Roman" w:hAnsi="Times New Roman" w:cs="Times New Roman"/>
          <w:sz w:val="26"/>
          <w:szCs w:val="26"/>
        </w:rPr>
        <w:tab/>
      </w:r>
      <w:r w:rsidR="005D0DB0" w:rsidRPr="00314FC0">
        <w:rPr>
          <w:rFonts w:ascii="Times New Roman" w:hAnsi="Times New Roman" w:cs="Times New Roman"/>
          <w:sz w:val="26"/>
          <w:szCs w:val="26"/>
        </w:rPr>
        <w:tab/>
      </w:r>
      <w:r w:rsidR="005D0DB0" w:rsidRPr="00314FC0">
        <w:rPr>
          <w:rFonts w:ascii="Times New Roman" w:hAnsi="Times New Roman" w:cs="Times New Roman"/>
          <w:sz w:val="26"/>
          <w:szCs w:val="26"/>
        </w:rPr>
        <w:tab/>
      </w:r>
      <w:r w:rsidR="00EE3B4B" w:rsidRPr="00314FC0">
        <w:rPr>
          <w:rFonts w:ascii="Times New Roman" w:hAnsi="Times New Roman" w:cs="Times New Roman"/>
          <w:sz w:val="26"/>
          <w:szCs w:val="26"/>
        </w:rPr>
        <w:t xml:space="preserve">       </w:t>
      </w:r>
      <w:r w:rsidR="008804EC" w:rsidRPr="00314FC0">
        <w:rPr>
          <w:rFonts w:ascii="Times New Roman" w:hAnsi="Times New Roman" w:cs="Times New Roman"/>
          <w:sz w:val="26"/>
          <w:szCs w:val="26"/>
        </w:rPr>
        <w:t xml:space="preserve">  №</w:t>
      </w:r>
      <w:r w:rsidR="00304E19" w:rsidRPr="00314FC0">
        <w:rPr>
          <w:rFonts w:ascii="Times New Roman" w:hAnsi="Times New Roman" w:cs="Times New Roman"/>
          <w:sz w:val="26"/>
          <w:szCs w:val="26"/>
        </w:rPr>
        <w:t xml:space="preserve"> _____</w:t>
      </w:r>
    </w:p>
    <w:p w:rsidR="00314FC0" w:rsidRPr="00314FC0" w:rsidRDefault="00314FC0" w:rsidP="00314FC0">
      <w:pPr>
        <w:adjustRightInd/>
        <w:ind w:right="5669"/>
        <w:rPr>
          <w:rFonts w:ascii="Times New Roman" w:hAnsi="Times New Roman" w:cs="Times New Roman"/>
          <w:sz w:val="26"/>
          <w:szCs w:val="26"/>
        </w:rPr>
      </w:pPr>
    </w:p>
    <w:p w:rsidR="00314FC0" w:rsidRPr="00314FC0" w:rsidRDefault="00314FC0" w:rsidP="00314FC0">
      <w:pPr>
        <w:adjustRightInd/>
        <w:ind w:right="5669"/>
        <w:rPr>
          <w:rFonts w:ascii="Times New Roman" w:hAnsi="Times New Roman" w:cs="Times New Roman"/>
          <w:b/>
          <w:sz w:val="26"/>
          <w:szCs w:val="26"/>
        </w:rPr>
      </w:pPr>
      <w:r w:rsidRPr="00314FC0">
        <w:rPr>
          <w:rFonts w:ascii="Times New Roman" w:hAnsi="Times New Roman" w:cs="Times New Roman"/>
          <w:b/>
          <w:sz w:val="26"/>
          <w:szCs w:val="26"/>
        </w:rPr>
        <w:t>О Правилах предоставления иных межбюджетных трансфертов из бюджета Апастовского муниципального района Республики Татарстан бюджетам городск</w:t>
      </w:r>
      <w:r>
        <w:rPr>
          <w:rFonts w:ascii="Times New Roman" w:hAnsi="Times New Roman" w:cs="Times New Roman"/>
          <w:b/>
          <w:sz w:val="26"/>
          <w:szCs w:val="26"/>
        </w:rPr>
        <w:t>ого</w:t>
      </w:r>
      <w:r w:rsidRPr="00314FC0">
        <w:rPr>
          <w:rFonts w:ascii="Times New Roman" w:hAnsi="Times New Roman" w:cs="Times New Roman"/>
          <w:b/>
          <w:sz w:val="26"/>
          <w:szCs w:val="26"/>
        </w:rPr>
        <w:t xml:space="preserve"> и сельских поселений, источником финансового обеспечения которых являются субсидии (иные межбюджетные трансферты), имеющие целевое назначение, из бюджета Республики Татарстан </w:t>
      </w:r>
    </w:p>
    <w:p w:rsidR="00314FC0" w:rsidRPr="00314FC0" w:rsidRDefault="00314FC0" w:rsidP="00314FC0">
      <w:pPr>
        <w:adjustRightInd/>
        <w:ind w:right="5669"/>
        <w:rPr>
          <w:rFonts w:ascii="Times New Roman" w:hAnsi="Times New Roman" w:cs="Times New Roman"/>
          <w:b/>
          <w:sz w:val="26"/>
          <w:szCs w:val="26"/>
        </w:rPr>
      </w:pPr>
    </w:p>
    <w:p w:rsidR="00314FC0" w:rsidRPr="00314FC0" w:rsidRDefault="00314FC0" w:rsidP="00314FC0">
      <w:pPr>
        <w:adjustRightInd/>
        <w:ind w:right="-1"/>
        <w:rPr>
          <w:rFonts w:ascii="Times New Roman" w:hAnsi="Times New Roman" w:cs="Times New Roman"/>
          <w:sz w:val="26"/>
          <w:szCs w:val="26"/>
        </w:rPr>
      </w:pPr>
    </w:p>
    <w:p w:rsidR="00314FC0" w:rsidRPr="00314FC0" w:rsidRDefault="00314FC0" w:rsidP="00314FC0">
      <w:pPr>
        <w:adjustRightInd/>
        <w:ind w:right="-1"/>
        <w:rPr>
          <w:rFonts w:ascii="Times New Roman" w:hAnsi="Times New Roman" w:cs="Times New Roman"/>
          <w:sz w:val="26"/>
          <w:szCs w:val="26"/>
        </w:rPr>
      </w:pPr>
      <w:r w:rsidRPr="00314FC0">
        <w:rPr>
          <w:rFonts w:ascii="Times New Roman" w:hAnsi="Times New Roman" w:cs="Times New Roman"/>
          <w:sz w:val="26"/>
          <w:szCs w:val="26"/>
        </w:rPr>
        <w:t xml:space="preserve">В соответствии со статьей 142 Бюджетного кодекса Российской Федерации Совет </w:t>
      </w:r>
      <w:r>
        <w:rPr>
          <w:rFonts w:ascii="Times New Roman" w:hAnsi="Times New Roman" w:cs="Times New Roman"/>
          <w:sz w:val="26"/>
          <w:szCs w:val="26"/>
        </w:rPr>
        <w:t>Апастовского</w:t>
      </w:r>
      <w:r w:rsidRPr="00314FC0">
        <w:rPr>
          <w:rFonts w:ascii="Times New Roman" w:hAnsi="Times New Roman" w:cs="Times New Roman"/>
          <w:sz w:val="26"/>
          <w:szCs w:val="26"/>
        </w:rPr>
        <w:t xml:space="preserve"> муниципального района </w:t>
      </w:r>
      <w:r>
        <w:rPr>
          <w:rFonts w:ascii="Times New Roman" w:hAnsi="Times New Roman" w:cs="Times New Roman"/>
          <w:sz w:val="26"/>
          <w:szCs w:val="26"/>
        </w:rPr>
        <w:t xml:space="preserve"> Республики Татарстан  </w:t>
      </w:r>
      <w:proofErr w:type="gramStart"/>
      <w:r w:rsidRPr="00314FC0">
        <w:rPr>
          <w:rFonts w:ascii="Times New Roman" w:hAnsi="Times New Roman" w:cs="Times New Roman"/>
          <w:b/>
          <w:sz w:val="26"/>
          <w:szCs w:val="26"/>
        </w:rPr>
        <w:t>р</w:t>
      </w:r>
      <w:proofErr w:type="gramEnd"/>
      <w:r w:rsidRPr="00314FC0">
        <w:rPr>
          <w:rFonts w:ascii="Times New Roman" w:hAnsi="Times New Roman" w:cs="Times New Roman"/>
          <w:b/>
          <w:sz w:val="26"/>
          <w:szCs w:val="26"/>
        </w:rPr>
        <w:t xml:space="preserve"> е ш и л :</w:t>
      </w:r>
    </w:p>
    <w:p w:rsidR="00314FC0" w:rsidRPr="00314FC0" w:rsidRDefault="00314FC0" w:rsidP="00314FC0">
      <w:pPr>
        <w:adjustRightInd/>
        <w:ind w:right="-1"/>
        <w:rPr>
          <w:rFonts w:ascii="Times New Roman" w:hAnsi="Times New Roman" w:cs="Times New Roman"/>
          <w:sz w:val="26"/>
          <w:szCs w:val="26"/>
        </w:rPr>
      </w:pPr>
    </w:p>
    <w:p w:rsidR="00314FC0" w:rsidRPr="00314FC0" w:rsidRDefault="00314FC0" w:rsidP="00314FC0">
      <w:pPr>
        <w:tabs>
          <w:tab w:val="left" w:pos="10205"/>
        </w:tabs>
        <w:adjustRightInd/>
        <w:ind w:right="-1" w:firstLine="709"/>
        <w:rPr>
          <w:rFonts w:ascii="Times New Roman" w:hAnsi="Times New Roman" w:cs="Times New Roman"/>
          <w:sz w:val="26"/>
          <w:szCs w:val="26"/>
        </w:rPr>
      </w:pPr>
      <w:r w:rsidRPr="00314FC0">
        <w:rPr>
          <w:rFonts w:ascii="Times New Roman" w:hAnsi="Times New Roman" w:cs="Times New Roman"/>
          <w:sz w:val="26"/>
          <w:szCs w:val="26"/>
        </w:rPr>
        <w:t xml:space="preserve">1.Утвердить Правила предоставления иных межбюджетных трансфертов из бюджета </w:t>
      </w:r>
      <w:r>
        <w:rPr>
          <w:rFonts w:ascii="Times New Roman" w:hAnsi="Times New Roman" w:cs="Times New Roman"/>
          <w:sz w:val="26"/>
          <w:szCs w:val="26"/>
        </w:rPr>
        <w:t>Апастовского</w:t>
      </w:r>
      <w:r w:rsidRPr="00314FC0">
        <w:rPr>
          <w:rFonts w:ascii="Times New Roman" w:hAnsi="Times New Roman" w:cs="Times New Roman"/>
          <w:sz w:val="26"/>
          <w:szCs w:val="26"/>
        </w:rPr>
        <w:t xml:space="preserve"> муниципального района Республики Татарстан бюджетам городск</w:t>
      </w:r>
      <w:r w:rsidR="00D55165">
        <w:rPr>
          <w:rFonts w:ascii="Times New Roman" w:hAnsi="Times New Roman" w:cs="Times New Roman"/>
          <w:sz w:val="26"/>
          <w:szCs w:val="26"/>
        </w:rPr>
        <w:t>ого</w:t>
      </w:r>
      <w:r w:rsidRPr="00314FC0">
        <w:rPr>
          <w:rFonts w:ascii="Times New Roman" w:hAnsi="Times New Roman" w:cs="Times New Roman"/>
          <w:sz w:val="26"/>
          <w:szCs w:val="26"/>
        </w:rPr>
        <w:t xml:space="preserve"> и сельских поселений, источником финансового обеспечения которых являются субсидии (иные межбюджетные трансферты), имеющие целевое назначение, из бюджета Республики Татарстан</w:t>
      </w:r>
      <w:r w:rsidR="00D55165">
        <w:rPr>
          <w:rFonts w:ascii="Times New Roman" w:hAnsi="Times New Roman" w:cs="Times New Roman"/>
          <w:sz w:val="26"/>
          <w:szCs w:val="26"/>
        </w:rPr>
        <w:t xml:space="preserve"> (приложение №1)</w:t>
      </w:r>
      <w:r w:rsidRPr="00314FC0">
        <w:rPr>
          <w:rFonts w:ascii="Times New Roman" w:hAnsi="Times New Roman" w:cs="Times New Roman"/>
          <w:sz w:val="26"/>
          <w:szCs w:val="26"/>
        </w:rPr>
        <w:t>.</w:t>
      </w:r>
    </w:p>
    <w:p w:rsidR="00314FC0" w:rsidRPr="00314FC0" w:rsidRDefault="00314FC0" w:rsidP="00314FC0">
      <w:pPr>
        <w:adjustRightInd/>
        <w:ind w:right="-1" w:firstLine="708"/>
        <w:rPr>
          <w:rFonts w:ascii="Times New Roman" w:hAnsi="Times New Roman" w:cs="Times New Roman"/>
          <w:sz w:val="26"/>
          <w:szCs w:val="26"/>
        </w:rPr>
      </w:pPr>
      <w:r w:rsidRPr="00314FC0">
        <w:rPr>
          <w:rFonts w:ascii="Times New Roman" w:hAnsi="Times New Roman" w:cs="Times New Roman"/>
          <w:sz w:val="26"/>
          <w:szCs w:val="26"/>
        </w:rPr>
        <w:t>2.Положения настоящего Решения применяются к правоотношениям, возникающим при составлении, утверждении и исполнении бюджетов, начиная с бюджетов на 2020 год и на плановый период 2021 и 2022 годов.</w:t>
      </w:r>
    </w:p>
    <w:p w:rsidR="00314FC0" w:rsidRPr="00314FC0" w:rsidRDefault="00314FC0" w:rsidP="00314FC0">
      <w:pPr>
        <w:adjustRightInd/>
        <w:ind w:right="-1" w:firstLine="708"/>
        <w:rPr>
          <w:rFonts w:ascii="Times New Roman" w:hAnsi="Times New Roman" w:cs="Times New Roman"/>
          <w:sz w:val="26"/>
          <w:szCs w:val="26"/>
        </w:rPr>
      </w:pPr>
      <w:r w:rsidRPr="00314FC0">
        <w:rPr>
          <w:rFonts w:ascii="Times New Roman" w:hAnsi="Times New Roman" w:cs="Times New Roman"/>
          <w:sz w:val="26"/>
          <w:szCs w:val="26"/>
        </w:rPr>
        <w:t xml:space="preserve">3. </w:t>
      </w:r>
      <w:proofErr w:type="gramStart"/>
      <w:r w:rsidRPr="00314FC0">
        <w:rPr>
          <w:rFonts w:ascii="Times New Roman" w:hAnsi="Times New Roman" w:cs="Times New Roman"/>
          <w:sz w:val="26"/>
          <w:szCs w:val="26"/>
        </w:rPr>
        <w:t>Контроль за</w:t>
      </w:r>
      <w:proofErr w:type="gramEnd"/>
      <w:r w:rsidRPr="00314FC0">
        <w:rPr>
          <w:rFonts w:ascii="Times New Roman" w:hAnsi="Times New Roman" w:cs="Times New Roman"/>
          <w:sz w:val="26"/>
          <w:szCs w:val="26"/>
        </w:rPr>
        <w:t xml:space="preserve"> исполнением настоящего решения возложить на </w:t>
      </w:r>
      <w:r w:rsidR="003A34E3">
        <w:rPr>
          <w:rFonts w:ascii="Times New Roman" w:hAnsi="Times New Roman" w:cs="Times New Roman"/>
          <w:sz w:val="26"/>
          <w:szCs w:val="26"/>
        </w:rPr>
        <w:t>председателя Финансово-бюджетной палаты Апастовского муниципального района</w:t>
      </w:r>
    </w:p>
    <w:p w:rsidR="00314FC0" w:rsidRPr="00314FC0" w:rsidRDefault="00314FC0" w:rsidP="00314FC0">
      <w:pPr>
        <w:adjustRightInd/>
        <w:ind w:right="-1"/>
        <w:rPr>
          <w:rFonts w:ascii="Times New Roman" w:hAnsi="Times New Roman" w:cs="Times New Roman"/>
          <w:sz w:val="26"/>
          <w:szCs w:val="26"/>
        </w:rPr>
      </w:pPr>
    </w:p>
    <w:p w:rsidR="00314FC0" w:rsidRPr="00314FC0" w:rsidRDefault="00314FC0" w:rsidP="00314FC0">
      <w:pPr>
        <w:adjustRightInd/>
        <w:ind w:right="-1"/>
        <w:rPr>
          <w:rFonts w:ascii="Times New Roman" w:hAnsi="Times New Roman" w:cs="Times New Roman"/>
          <w:sz w:val="26"/>
          <w:szCs w:val="26"/>
        </w:rPr>
      </w:pPr>
    </w:p>
    <w:p w:rsidR="00314FC0" w:rsidRPr="00314FC0" w:rsidRDefault="00314FC0" w:rsidP="00314FC0">
      <w:pPr>
        <w:adjustRightInd/>
        <w:ind w:right="-1"/>
        <w:rPr>
          <w:rFonts w:ascii="Times New Roman" w:hAnsi="Times New Roman" w:cs="Times New Roman"/>
          <w:sz w:val="26"/>
          <w:szCs w:val="26"/>
        </w:rPr>
      </w:pPr>
    </w:p>
    <w:p w:rsidR="00314FC0" w:rsidRPr="00314FC0" w:rsidRDefault="00314FC0" w:rsidP="00314FC0">
      <w:pPr>
        <w:adjustRightInd/>
        <w:ind w:right="-1"/>
        <w:rPr>
          <w:rFonts w:ascii="Times New Roman" w:hAnsi="Times New Roman" w:cs="Times New Roman"/>
          <w:sz w:val="26"/>
          <w:szCs w:val="26"/>
        </w:rPr>
      </w:pPr>
    </w:p>
    <w:p w:rsidR="00314FC0" w:rsidRPr="00D55165" w:rsidRDefault="00314FC0" w:rsidP="00314FC0">
      <w:pPr>
        <w:adjustRightInd/>
        <w:ind w:right="-1"/>
        <w:rPr>
          <w:rFonts w:ascii="Times New Roman" w:hAnsi="Times New Roman" w:cs="Times New Roman"/>
          <w:b/>
          <w:sz w:val="26"/>
          <w:szCs w:val="26"/>
        </w:rPr>
      </w:pPr>
      <w:r w:rsidRPr="00D55165">
        <w:rPr>
          <w:rFonts w:ascii="Times New Roman" w:hAnsi="Times New Roman" w:cs="Times New Roman"/>
          <w:b/>
          <w:sz w:val="26"/>
          <w:szCs w:val="26"/>
        </w:rPr>
        <w:t xml:space="preserve">Глава </w:t>
      </w:r>
      <w:r w:rsidR="003A34E3" w:rsidRPr="00D55165">
        <w:rPr>
          <w:rFonts w:ascii="Times New Roman" w:hAnsi="Times New Roman" w:cs="Times New Roman"/>
          <w:b/>
          <w:sz w:val="26"/>
          <w:szCs w:val="26"/>
        </w:rPr>
        <w:t>Апас</w:t>
      </w:r>
      <w:r w:rsidR="00D55165" w:rsidRPr="00D55165">
        <w:rPr>
          <w:rFonts w:ascii="Times New Roman" w:hAnsi="Times New Roman" w:cs="Times New Roman"/>
          <w:b/>
          <w:sz w:val="26"/>
          <w:szCs w:val="26"/>
        </w:rPr>
        <w:t>товского</w:t>
      </w:r>
    </w:p>
    <w:p w:rsidR="00D55165" w:rsidRPr="00D55165" w:rsidRDefault="00314FC0" w:rsidP="00314FC0">
      <w:pPr>
        <w:adjustRightInd/>
        <w:ind w:right="-1"/>
        <w:rPr>
          <w:rFonts w:ascii="Times New Roman" w:hAnsi="Times New Roman" w:cs="Times New Roman"/>
          <w:b/>
          <w:sz w:val="26"/>
          <w:szCs w:val="26"/>
        </w:rPr>
      </w:pPr>
      <w:r w:rsidRPr="00D55165">
        <w:rPr>
          <w:rFonts w:ascii="Times New Roman" w:hAnsi="Times New Roman" w:cs="Times New Roman"/>
          <w:b/>
          <w:sz w:val="26"/>
          <w:szCs w:val="26"/>
        </w:rPr>
        <w:t>муниципального района</w:t>
      </w:r>
    </w:p>
    <w:p w:rsidR="00314FC0" w:rsidRPr="00D55165" w:rsidRDefault="00D55165" w:rsidP="00314FC0">
      <w:pPr>
        <w:adjustRightInd/>
        <w:ind w:right="-1"/>
        <w:rPr>
          <w:rFonts w:ascii="Times New Roman" w:hAnsi="Times New Roman" w:cs="Times New Roman"/>
          <w:b/>
          <w:sz w:val="26"/>
          <w:szCs w:val="26"/>
        </w:rPr>
      </w:pPr>
      <w:r w:rsidRPr="00D55165">
        <w:rPr>
          <w:rFonts w:ascii="Times New Roman" w:hAnsi="Times New Roman" w:cs="Times New Roman"/>
          <w:b/>
          <w:sz w:val="26"/>
          <w:szCs w:val="26"/>
        </w:rPr>
        <w:t xml:space="preserve">Республики Татарстан                                                             Р.Ф. </w:t>
      </w:r>
      <w:proofErr w:type="spellStart"/>
      <w:r w:rsidRPr="00D55165">
        <w:rPr>
          <w:rFonts w:ascii="Times New Roman" w:hAnsi="Times New Roman" w:cs="Times New Roman"/>
          <w:b/>
          <w:sz w:val="26"/>
          <w:szCs w:val="26"/>
        </w:rPr>
        <w:t>Хисамутдинов</w:t>
      </w:r>
      <w:proofErr w:type="spellEnd"/>
      <w:r w:rsidR="00314FC0" w:rsidRPr="00D55165">
        <w:rPr>
          <w:rFonts w:ascii="Times New Roman" w:hAnsi="Times New Roman" w:cs="Times New Roman"/>
          <w:b/>
          <w:sz w:val="26"/>
          <w:szCs w:val="26"/>
        </w:rPr>
        <w:t xml:space="preserve">                                                        </w:t>
      </w:r>
    </w:p>
    <w:p w:rsidR="00314FC0" w:rsidRPr="00D55165" w:rsidRDefault="00314FC0" w:rsidP="00314FC0">
      <w:pPr>
        <w:pStyle w:val="ConsPlusNormal"/>
        <w:outlineLvl w:val="0"/>
        <w:rPr>
          <w:rFonts w:ascii="Times New Roman" w:hAnsi="Times New Roman" w:cs="Times New Roman"/>
          <w:b/>
          <w:sz w:val="26"/>
          <w:szCs w:val="26"/>
        </w:rPr>
      </w:pPr>
    </w:p>
    <w:p w:rsidR="00D55165" w:rsidRDefault="00314FC0" w:rsidP="00314FC0">
      <w:pPr>
        <w:pStyle w:val="ConsPlusNormal"/>
        <w:jc w:val="right"/>
        <w:outlineLvl w:val="0"/>
        <w:rPr>
          <w:rFonts w:ascii="Times New Roman" w:hAnsi="Times New Roman" w:cs="Times New Roman"/>
          <w:b/>
          <w:sz w:val="26"/>
          <w:szCs w:val="26"/>
        </w:rPr>
      </w:pPr>
      <w:r w:rsidRPr="00D55165">
        <w:rPr>
          <w:rFonts w:ascii="Times New Roman" w:hAnsi="Times New Roman" w:cs="Times New Roman"/>
          <w:b/>
          <w:sz w:val="26"/>
          <w:szCs w:val="26"/>
        </w:rPr>
        <w:br w:type="page"/>
      </w:r>
      <w:r w:rsidR="00D55165">
        <w:rPr>
          <w:rFonts w:ascii="Times New Roman" w:hAnsi="Times New Roman" w:cs="Times New Roman"/>
          <w:b/>
          <w:sz w:val="26"/>
          <w:szCs w:val="26"/>
        </w:rPr>
        <w:lastRenderedPageBreak/>
        <w:t>Приложение № 1</w:t>
      </w:r>
    </w:p>
    <w:p w:rsidR="00D55165" w:rsidRDefault="00D55165" w:rsidP="00314FC0">
      <w:pPr>
        <w:pStyle w:val="ConsPlusNormal"/>
        <w:jc w:val="right"/>
        <w:outlineLvl w:val="0"/>
        <w:rPr>
          <w:rFonts w:ascii="Times New Roman" w:hAnsi="Times New Roman" w:cs="Times New Roman"/>
          <w:b/>
          <w:sz w:val="26"/>
          <w:szCs w:val="26"/>
        </w:rPr>
      </w:pPr>
      <w:r>
        <w:rPr>
          <w:rFonts w:ascii="Times New Roman" w:hAnsi="Times New Roman" w:cs="Times New Roman"/>
          <w:b/>
          <w:sz w:val="26"/>
          <w:szCs w:val="26"/>
        </w:rPr>
        <w:t xml:space="preserve">к решению Совета </w:t>
      </w:r>
    </w:p>
    <w:p w:rsidR="00D55165" w:rsidRDefault="00D55165" w:rsidP="00314FC0">
      <w:pPr>
        <w:pStyle w:val="ConsPlusNormal"/>
        <w:jc w:val="right"/>
        <w:outlineLvl w:val="0"/>
        <w:rPr>
          <w:rFonts w:ascii="Times New Roman" w:hAnsi="Times New Roman" w:cs="Times New Roman"/>
          <w:b/>
          <w:sz w:val="26"/>
          <w:szCs w:val="26"/>
        </w:rPr>
      </w:pPr>
      <w:r>
        <w:rPr>
          <w:rFonts w:ascii="Times New Roman" w:hAnsi="Times New Roman" w:cs="Times New Roman"/>
          <w:b/>
          <w:sz w:val="26"/>
          <w:szCs w:val="26"/>
        </w:rPr>
        <w:t xml:space="preserve">Апастовского муниципального района </w:t>
      </w:r>
    </w:p>
    <w:p w:rsidR="00D55165" w:rsidRDefault="00D55165" w:rsidP="00314FC0">
      <w:pPr>
        <w:pStyle w:val="ConsPlusNormal"/>
        <w:jc w:val="right"/>
        <w:outlineLvl w:val="0"/>
        <w:rPr>
          <w:rFonts w:ascii="Times New Roman" w:hAnsi="Times New Roman" w:cs="Times New Roman"/>
          <w:b/>
          <w:sz w:val="26"/>
          <w:szCs w:val="26"/>
        </w:rPr>
      </w:pPr>
      <w:r>
        <w:rPr>
          <w:rFonts w:ascii="Times New Roman" w:hAnsi="Times New Roman" w:cs="Times New Roman"/>
          <w:b/>
          <w:sz w:val="26"/>
          <w:szCs w:val="26"/>
        </w:rPr>
        <w:t>Республики Татарстан</w:t>
      </w:r>
    </w:p>
    <w:p w:rsidR="00D55165" w:rsidRDefault="00D55165" w:rsidP="00314FC0">
      <w:pPr>
        <w:pStyle w:val="ConsPlusNormal"/>
        <w:jc w:val="right"/>
        <w:outlineLvl w:val="0"/>
        <w:rPr>
          <w:rFonts w:ascii="Times New Roman" w:hAnsi="Times New Roman" w:cs="Times New Roman"/>
          <w:b/>
          <w:sz w:val="26"/>
          <w:szCs w:val="26"/>
        </w:rPr>
      </w:pPr>
      <w:r>
        <w:rPr>
          <w:rFonts w:ascii="Times New Roman" w:hAnsi="Times New Roman" w:cs="Times New Roman"/>
          <w:b/>
          <w:sz w:val="26"/>
          <w:szCs w:val="26"/>
        </w:rPr>
        <w:t xml:space="preserve"> от «____»_______ 2019 г. №____</w:t>
      </w:r>
    </w:p>
    <w:p w:rsidR="00314FC0" w:rsidRPr="00314FC0" w:rsidRDefault="00314FC0" w:rsidP="00314FC0">
      <w:pPr>
        <w:pStyle w:val="ConsPlusNormal"/>
        <w:jc w:val="right"/>
        <w:outlineLvl w:val="0"/>
        <w:rPr>
          <w:rFonts w:ascii="Times New Roman" w:hAnsi="Times New Roman" w:cs="Times New Roman"/>
          <w:sz w:val="26"/>
          <w:szCs w:val="26"/>
        </w:rPr>
      </w:pPr>
      <w:r w:rsidRPr="00314FC0">
        <w:rPr>
          <w:rFonts w:ascii="Times New Roman" w:hAnsi="Times New Roman" w:cs="Times New Roman"/>
          <w:sz w:val="26"/>
          <w:szCs w:val="26"/>
        </w:rPr>
        <w:t xml:space="preserve"> </w:t>
      </w:r>
    </w:p>
    <w:p w:rsidR="00E272D8" w:rsidRPr="00E272D8" w:rsidRDefault="00E272D8" w:rsidP="00E272D8">
      <w:pPr>
        <w:pStyle w:val="ConsPlusTitle"/>
        <w:jc w:val="center"/>
        <w:rPr>
          <w:rFonts w:ascii="Times New Roman" w:hAnsi="Times New Roman" w:cs="Times New Roman"/>
          <w:sz w:val="28"/>
          <w:szCs w:val="28"/>
        </w:rPr>
      </w:pPr>
      <w:bookmarkStart w:id="0" w:name="P39"/>
      <w:bookmarkStart w:id="1" w:name="_GoBack"/>
      <w:bookmarkEnd w:id="0"/>
      <w:r w:rsidRPr="00E272D8">
        <w:rPr>
          <w:rFonts w:ascii="Times New Roman" w:hAnsi="Times New Roman" w:cs="Times New Roman"/>
          <w:sz w:val="28"/>
          <w:szCs w:val="28"/>
        </w:rPr>
        <w:t>Правила предоставления межбюджетных трансфертов из бюджета Апастовского муниципального района Республики Татарстан бюджетам городских и сельских поселений, источником финансового обеспечения которых являются субсидии  (иные межбюджетные трансферты), имеющие целевое назначение, из бюджета Республики Татарстан</w:t>
      </w:r>
    </w:p>
    <w:p w:rsidR="00E272D8" w:rsidRPr="00E272D8" w:rsidRDefault="00E272D8" w:rsidP="00E272D8">
      <w:pPr>
        <w:pStyle w:val="ConsPlusTitle"/>
        <w:jc w:val="center"/>
        <w:rPr>
          <w:rFonts w:ascii="Times New Roman" w:hAnsi="Times New Roman" w:cs="Times New Roman"/>
          <w:sz w:val="28"/>
          <w:szCs w:val="28"/>
        </w:rPr>
      </w:pPr>
    </w:p>
    <w:bookmarkEnd w:id="1"/>
    <w:p w:rsidR="00E272D8" w:rsidRPr="00E272D8" w:rsidRDefault="00E272D8" w:rsidP="00E272D8">
      <w:pPr>
        <w:pStyle w:val="ConsPlusNormal"/>
        <w:ind w:firstLine="540"/>
        <w:jc w:val="both"/>
        <w:rPr>
          <w:rFonts w:ascii="Times New Roman" w:hAnsi="Times New Roman" w:cs="Times New Roman"/>
          <w:sz w:val="28"/>
          <w:szCs w:val="28"/>
        </w:rPr>
      </w:pPr>
      <w:r w:rsidRPr="00E272D8">
        <w:rPr>
          <w:rFonts w:ascii="Times New Roman" w:hAnsi="Times New Roman" w:cs="Times New Roman"/>
          <w:sz w:val="28"/>
          <w:szCs w:val="28"/>
        </w:rPr>
        <w:t>1. Настоящие Правила устанавливают цели, порядок и условия предоставления иных межбюджетных трансфертов из бюджета Апастовского муниципального района Республики Татарстан бюджетам городских и сельских поселений Апастовского муниципального района (далее – иные межбюджетные трансферты).</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 xml:space="preserve">2. Иные межбюджетные трансферты предоставляются в целях оказания содействия достижению и (или) поощрения </w:t>
      </w:r>
      <w:proofErr w:type="gramStart"/>
      <w:r w:rsidRPr="00E272D8">
        <w:rPr>
          <w:rFonts w:ascii="Times New Roman" w:hAnsi="Times New Roman" w:cs="Times New Roman"/>
          <w:sz w:val="28"/>
          <w:szCs w:val="28"/>
        </w:rPr>
        <w:t>достижения наилучших значений показателей деятельности органов местного самоуправления  поселений</w:t>
      </w:r>
      <w:proofErr w:type="gramEnd"/>
      <w:r w:rsidRPr="00E272D8">
        <w:rPr>
          <w:rFonts w:ascii="Times New Roman" w:hAnsi="Times New Roman" w:cs="Times New Roman"/>
          <w:sz w:val="28"/>
          <w:szCs w:val="28"/>
        </w:rPr>
        <w:t xml:space="preserve"> Апастовского муниципального района, повышения качества жизни населения поселений.</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3. Иные межбюджетные трансферты предоставляются за счет средств субсидий (иных межбюджетных трансфертов), предоставляемых из бюджета Республики Татарстан бюджету Апастовского</w:t>
      </w:r>
      <w:r w:rsidRPr="00E272D8">
        <w:rPr>
          <w:rFonts w:ascii="Times New Roman" w:hAnsi="Times New Roman" w:cs="Times New Roman"/>
          <w:b/>
          <w:sz w:val="28"/>
          <w:szCs w:val="28"/>
        </w:rPr>
        <w:t xml:space="preserve"> </w:t>
      </w:r>
      <w:r w:rsidRPr="00E272D8">
        <w:rPr>
          <w:rFonts w:ascii="Times New Roman" w:hAnsi="Times New Roman" w:cs="Times New Roman"/>
          <w:sz w:val="28"/>
          <w:szCs w:val="28"/>
        </w:rPr>
        <w:t>муниципального района Республики Татарстан</w:t>
      </w:r>
      <w:r w:rsidRPr="00E272D8">
        <w:rPr>
          <w:rFonts w:ascii="Times New Roman" w:hAnsi="Times New Roman" w:cs="Times New Roman"/>
          <w:b/>
          <w:sz w:val="28"/>
          <w:szCs w:val="28"/>
        </w:rPr>
        <w:t xml:space="preserve"> </w:t>
      </w:r>
      <w:r w:rsidRPr="00E272D8">
        <w:rPr>
          <w:rFonts w:ascii="Times New Roman" w:hAnsi="Times New Roman" w:cs="Times New Roman"/>
          <w:sz w:val="28"/>
          <w:szCs w:val="28"/>
        </w:rPr>
        <w:t>на предоставление грантов поселениям.</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4. Главным распорядителем бюджетных средств, предоставляемых в соответствии с настоящими Правилами, является МКУ «</w:t>
      </w:r>
      <w:proofErr w:type="gramStart"/>
      <w:r w:rsidRPr="00E272D8">
        <w:rPr>
          <w:rFonts w:ascii="Times New Roman" w:hAnsi="Times New Roman" w:cs="Times New Roman"/>
          <w:sz w:val="28"/>
          <w:szCs w:val="28"/>
        </w:rPr>
        <w:t>Финансово-бюджетная</w:t>
      </w:r>
      <w:proofErr w:type="gramEnd"/>
      <w:r w:rsidRPr="00E272D8">
        <w:rPr>
          <w:rFonts w:ascii="Times New Roman" w:hAnsi="Times New Roman" w:cs="Times New Roman"/>
          <w:sz w:val="28"/>
          <w:szCs w:val="28"/>
        </w:rPr>
        <w:t xml:space="preserve"> палата Апастовского муниципального района РТ» (далее финансовый орган).</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5. Иные межбюджетные трансферты предоставляются</w:t>
      </w:r>
      <w:r w:rsidRPr="00E272D8">
        <w:rPr>
          <w:rFonts w:ascii="Times New Roman" w:hAnsi="Times New Roman" w:cs="Times New Roman"/>
        </w:rPr>
        <w:t xml:space="preserve"> </w:t>
      </w:r>
      <w:r w:rsidRPr="00E272D8">
        <w:rPr>
          <w:rFonts w:ascii="Times New Roman" w:hAnsi="Times New Roman" w:cs="Times New Roman"/>
          <w:sz w:val="28"/>
          <w:szCs w:val="28"/>
        </w:rPr>
        <w:t xml:space="preserve">в пределах бюджетных ассигнований, предусмотренных в бюджете Апастовского </w:t>
      </w:r>
      <w:proofErr w:type="gramStart"/>
      <w:r w:rsidRPr="00E272D8">
        <w:rPr>
          <w:rFonts w:ascii="Times New Roman" w:hAnsi="Times New Roman" w:cs="Times New Roman"/>
          <w:sz w:val="28"/>
          <w:szCs w:val="28"/>
        </w:rPr>
        <w:t>муниципального</w:t>
      </w:r>
      <w:proofErr w:type="gramEnd"/>
      <w:r w:rsidRPr="00E272D8">
        <w:rPr>
          <w:rFonts w:ascii="Times New Roman" w:hAnsi="Times New Roman" w:cs="Times New Roman"/>
          <w:sz w:val="28"/>
          <w:szCs w:val="28"/>
        </w:rPr>
        <w:t xml:space="preserve"> района Республики Татарстан на соответствующий финансовый год и плановый период, и лимитов бюджетных обязательств, доведенных в установленном порядке финансовому органу  на цели, предусмотренные пунктом 2 настоящих Правил.</w:t>
      </w:r>
    </w:p>
    <w:p w:rsidR="00E272D8" w:rsidRPr="00E272D8" w:rsidRDefault="00E272D8" w:rsidP="00E272D8">
      <w:pPr>
        <w:ind w:firstLine="567"/>
        <w:rPr>
          <w:rFonts w:ascii="Times New Roman" w:hAnsi="Times New Roman" w:cs="Times New Roman"/>
          <w:i/>
          <w:sz w:val="28"/>
          <w:szCs w:val="28"/>
        </w:rPr>
      </w:pPr>
      <w:r w:rsidRPr="00E272D8">
        <w:rPr>
          <w:rFonts w:ascii="Times New Roman" w:hAnsi="Times New Roman" w:cs="Times New Roman"/>
          <w:sz w:val="28"/>
          <w:szCs w:val="28"/>
        </w:rPr>
        <w:t>6. Иные межбюджетные трансферты предоставляются бюджетам городских и сельских поселений, которые признаны победителями конкурса, получившие высшие оценки эффективности деятельности (далее – конкурс).</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7. Иные межбюджетные трансферты направляются на укрепление материально-технической базы объектов непосредственного жизнеобеспечения поселений, обустройство объектами социальной инфраструктуры и внешнего благоустройства поселений и решения иных социально-значимых вопросов поселений.</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8. Иные межбюджетные трансферты предоставляются бюджетам городских и сельских поселений, отвечающих следующим критериям:</w:t>
      </w:r>
    </w:p>
    <w:p w:rsidR="00E272D8" w:rsidRPr="00E272D8" w:rsidRDefault="00E272D8" w:rsidP="00E272D8">
      <w:pPr>
        <w:ind w:firstLine="567"/>
        <w:rPr>
          <w:rFonts w:ascii="Times New Roman" w:hAnsi="Times New Roman" w:cs="Times New Roman"/>
          <w:sz w:val="28"/>
          <w:szCs w:val="28"/>
        </w:rPr>
      </w:pPr>
      <w:proofErr w:type="gramStart"/>
      <w:r w:rsidRPr="00E272D8">
        <w:rPr>
          <w:rFonts w:ascii="Times New Roman" w:hAnsi="Times New Roman" w:cs="Times New Roman"/>
          <w:sz w:val="28"/>
          <w:szCs w:val="28"/>
        </w:rPr>
        <w:t>а) наличие на территории городского, сельского поселения, прошедших отбор</w:t>
      </w:r>
      <w:r w:rsidRPr="00E272D8">
        <w:rPr>
          <w:rFonts w:ascii="Times New Roman" w:hAnsi="Times New Roman" w:cs="Times New Roman"/>
          <w:i/>
          <w:sz w:val="28"/>
          <w:szCs w:val="28"/>
        </w:rPr>
        <w:t xml:space="preserve"> </w:t>
      </w:r>
      <w:r w:rsidRPr="00E272D8">
        <w:rPr>
          <w:rFonts w:ascii="Times New Roman" w:hAnsi="Times New Roman" w:cs="Times New Roman"/>
          <w:sz w:val="28"/>
          <w:szCs w:val="28"/>
        </w:rPr>
        <w:t>в соответствии с  пунктами 4.2  Правил предоставления и распределения иных межбюджетных трансфертов из бюджета Республики Татарстан на предоставление и использование грантов поселений, утвержденных постановлением Кабинета Министров Республики Татарстан от 29.08.2013 № 614 «О грантах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w:t>
      </w:r>
      <w:proofErr w:type="gramEnd"/>
      <w:r w:rsidRPr="00E272D8">
        <w:rPr>
          <w:rFonts w:ascii="Times New Roman" w:hAnsi="Times New Roman" w:cs="Times New Roman"/>
          <w:sz w:val="28"/>
          <w:szCs w:val="28"/>
        </w:rPr>
        <w:t xml:space="preserve"> Татарстан;</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б) наличие заявки о предоставлении иных межбюджетных трансфертов по форме, утверждаемой Исполнительным комитетом.</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9. Условиями предоставления и расходования иных межбюджетных трансферов являются:</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а) заключение соглашения о предоставлении иных межбюджетных трансферов в соответствии с пунктом 13 настоящих Правил;</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б) соблюдение органами местного самоуправления городских и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E272D8" w:rsidRPr="00E272D8" w:rsidRDefault="00E272D8" w:rsidP="00E272D8">
      <w:pPr>
        <w:ind w:firstLine="567"/>
        <w:rPr>
          <w:rFonts w:ascii="Times New Roman" w:hAnsi="Times New Roman" w:cs="Times New Roman"/>
          <w:sz w:val="28"/>
          <w:szCs w:val="28"/>
        </w:rPr>
      </w:pPr>
      <w:proofErr w:type="gramStart"/>
      <w:r w:rsidRPr="00E272D8">
        <w:rPr>
          <w:rFonts w:ascii="Times New Roman" w:hAnsi="Times New Roman" w:cs="Times New Roman"/>
          <w:sz w:val="28"/>
          <w:szCs w:val="28"/>
        </w:rPr>
        <w:t>в)  наличие распоряжения исполнительного комитета Апастовского муниципального района (далее – Исполнительный комитет) об утверждении перечня поселений, которым осуществляется выплата грантов за счет средств бюджета Республики Татарстан.</w:t>
      </w:r>
      <w:proofErr w:type="gramEnd"/>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 xml:space="preserve">10. </w:t>
      </w:r>
      <w:proofErr w:type="gramStart"/>
      <w:r w:rsidRPr="00E272D8">
        <w:rPr>
          <w:rFonts w:ascii="Times New Roman" w:hAnsi="Times New Roman" w:cs="Times New Roman"/>
          <w:sz w:val="28"/>
          <w:szCs w:val="28"/>
        </w:rPr>
        <w:t>Для получения иных межбюджетных трансфертов  исполнительный комитет поселения (далее - уполномоченный орган), в сроки, определенные Исполнительным комитетом, представляет в Исполнительный комитет следующие документы:</w:t>
      </w:r>
      <w:proofErr w:type="gramEnd"/>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заявку на предоставление иных межбюджетных трансферов по форме, утвержденной Исполнительным комитетом и иные документы, подтверждающие возникновение расходного обязательства.</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11. Объем иных межбюджетных трансфертов, предоставляемых бюджету i-</w:t>
      </w:r>
      <w:proofErr w:type="spellStart"/>
      <w:r w:rsidRPr="00E272D8">
        <w:rPr>
          <w:rFonts w:ascii="Times New Roman" w:hAnsi="Times New Roman" w:cs="Times New Roman"/>
          <w:sz w:val="28"/>
          <w:szCs w:val="28"/>
        </w:rPr>
        <w:t>го</w:t>
      </w:r>
      <w:proofErr w:type="spellEnd"/>
      <w:r w:rsidRPr="00E272D8">
        <w:rPr>
          <w:rFonts w:ascii="Times New Roman" w:hAnsi="Times New Roman" w:cs="Times New Roman"/>
          <w:sz w:val="28"/>
          <w:szCs w:val="28"/>
        </w:rPr>
        <w:t xml:space="preserve"> поселения, определяется по следующей формуле:</w:t>
      </w:r>
    </w:p>
    <w:p w:rsidR="00E272D8" w:rsidRPr="00E272D8" w:rsidRDefault="00E272D8" w:rsidP="00E272D8">
      <w:pPr>
        <w:ind w:firstLine="540"/>
        <w:rPr>
          <w:rFonts w:ascii="Times New Roman" w:hAnsi="Times New Roman" w:cs="Times New Roman"/>
          <w:sz w:val="28"/>
          <w:szCs w:val="28"/>
        </w:rPr>
      </w:pPr>
    </w:p>
    <w:p w:rsidR="00E272D8" w:rsidRPr="00E272D8" w:rsidRDefault="00E272D8" w:rsidP="00E272D8">
      <w:pPr>
        <w:jc w:val="center"/>
        <w:rPr>
          <w:rFonts w:ascii="Times New Roman" w:hAnsi="Times New Roman" w:cs="Times New Roman"/>
          <w:sz w:val="28"/>
          <w:szCs w:val="28"/>
        </w:rPr>
      </w:pPr>
      <w:proofErr w:type="spellStart"/>
      <w:r w:rsidRPr="00E272D8">
        <w:rPr>
          <w:rFonts w:ascii="Times New Roman" w:hAnsi="Times New Roman" w:cs="Times New Roman"/>
          <w:sz w:val="28"/>
          <w:szCs w:val="28"/>
          <w:lang w:val="en-US"/>
        </w:rPr>
        <w:t>VMT</w:t>
      </w:r>
      <w:r w:rsidRPr="00E272D8">
        <w:rPr>
          <w:rFonts w:ascii="Times New Roman" w:hAnsi="Times New Roman" w:cs="Times New Roman"/>
          <w:sz w:val="28"/>
          <w:szCs w:val="28"/>
          <w:vertAlign w:val="subscript"/>
          <w:lang w:val="en-US"/>
        </w:rPr>
        <w:t>i</w:t>
      </w:r>
      <w:proofErr w:type="spellEnd"/>
      <w:r w:rsidRPr="00E272D8">
        <w:rPr>
          <w:rFonts w:ascii="Times New Roman" w:hAnsi="Times New Roman" w:cs="Times New Roman"/>
          <w:sz w:val="28"/>
          <w:szCs w:val="28"/>
        </w:rPr>
        <w:t xml:space="preserve"> = </w:t>
      </w:r>
      <w:r w:rsidRPr="00E272D8">
        <w:rPr>
          <w:rFonts w:ascii="Times New Roman" w:hAnsi="Times New Roman" w:cs="Times New Roman"/>
          <w:sz w:val="28"/>
          <w:szCs w:val="28"/>
          <w:lang w:val="en-US"/>
        </w:rPr>
        <w:fldChar w:fldCharType="begin"/>
      </w:r>
      <w:r w:rsidRPr="00E272D8">
        <w:rPr>
          <w:rFonts w:ascii="Times New Roman" w:hAnsi="Times New Roman" w:cs="Times New Roman"/>
          <w:sz w:val="28"/>
          <w:szCs w:val="28"/>
        </w:rPr>
        <w:instrText xml:space="preserve"> </w:instrText>
      </w:r>
      <w:r w:rsidRPr="00E272D8">
        <w:rPr>
          <w:rFonts w:ascii="Times New Roman" w:hAnsi="Times New Roman" w:cs="Times New Roman"/>
          <w:sz w:val="28"/>
          <w:szCs w:val="28"/>
          <w:lang w:val="en-US"/>
        </w:rPr>
        <w:instrText>QUOTE</w:instrText>
      </w:r>
      <w:r w:rsidRPr="00E272D8">
        <w:rPr>
          <w:rFonts w:ascii="Times New Roman" w:hAnsi="Times New Roman" w:cs="Times New Roman"/>
          <w:sz w:val="28"/>
          <w:szCs w:val="28"/>
        </w:rPr>
        <w:instrText xml:space="preserve"> </w:instrText>
      </w:r>
      <w:r w:rsidRPr="00E272D8">
        <w:rPr>
          <w:rFonts w:ascii="Times New Roman" w:hAnsi="Times New Roman" w:cs="Times New Roman"/>
          <w:position w:val="-1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24pt" equationxml="&lt;">
            <v:imagedata r:id="rId7" o:title="" chromakey="white"/>
          </v:shape>
        </w:pict>
      </w:r>
      <w:r w:rsidRPr="00E272D8">
        <w:rPr>
          <w:rFonts w:ascii="Times New Roman" w:hAnsi="Times New Roman" w:cs="Times New Roman"/>
          <w:sz w:val="28"/>
          <w:szCs w:val="28"/>
        </w:rPr>
        <w:instrText xml:space="preserve"> </w:instrText>
      </w:r>
      <w:r w:rsidRPr="00E272D8">
        <w:rPr>
          <w:rFonts w:ascii="Times New Roman" w:hAnsi="Times New Roman" w:cs="Times New Roman"/>
          <w:sz w:val="28"/>
          <w:szCs w:val="28"/>
          <w:lang w:val="en-US"/>
        </w:rPr>
        <w:fldChar w:fldCharType="separate"/>
      </w:r>
      <w:r w:rsidRPr="00E272D8">
        <w:rPr>
          <w:rFonts w:ascii="Times New Roman" w:hAnsi="Times New Roman" w:cs="Times New Roman"/>
          <w:position w:val="-15"/>
          <w:sz w:val="28"/>
          <w:szCs w:val="28"/>
        </w:rPr>
        <w:pict>
          <v:shape id="_x0000_i1026" type="#_x0000_t75" style="width:22.9pt;height:24pt" equationxml="&lt;">
            <v:imagedata r:id="rId7" o:title="" chromakey="white"/>
          </v:shape>
        </w:pict>
      </w:r>
      <w:r w:rsidRPr="00E272D8">
        <w:rPr>
          <w:rFonts w:ascii="Times New Roman" w:hAnsi="Times New Roman" w:cs="Times New Roman"/>
          <w:sz w:val="28"/>
          <w:szCs w:val="28"/>
          <w:lang w:val="en-US"/>
        </w:rPr>
        <w:fldChar w:fldCharType="end"/>
      </w:r>
    </w:p>
    <w:p w:rsidR="00E272D8" w:rsidRPr="00E272D8" w:rsidRDefault="00E272D8" w:rsidP="00E272D8">
      <w:pPr>
        <w:rPr>
          <w:rFonts w:ascii="Times New Roman" w:hAnsi="Times New Roman" w:cs="Times New Roman"/>
          <w:color w:val="FF0000"/>
          <w:sz w:val="18"/>
          <w:szCs w:val="18"/>
        </w:rPr>
      </w:pPr>
      <w:r w:rsidRPr="00E272D8">
        <w:rPr>
          <w:rFonts w:ascii="Times New Roman" w:hAnsi="Times New Roman" w:cs="Times New Roman"/>
          <w:color w:val="FF0000"/>
          <w:sz w:val="28"/>
          <w:szCs w:val="28"/>
        </w:rPr>
        <w:t xml:space="preserve">                                 </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где:</w:t>
      </w:r>
    </w:p>
    <w:p w:rsidR="00E272D8" w:rsidRPr="00E272D8" w:rsidRDefault="00E272D8" w:rsidP="00E272D8">
      <w:pPr>
        <w:ind w:firstLine="540"/>
        <w:rPr>
          <w:rFonts w:ascii="Times New Roman" w:hAnsi="Times New Roman" w:cs="Times New Roman"/>
          <w:sz w:val="28"/>
          <w:szCs w:val="28"/>
        </w:rPr>
      </w:pPr>
      <w:proofErr w:type="spellStart"/>
      <w:proofErr w:type="gramStart"/>
      <w:r w:rsidRPr="00E272D8">
        <w:rPr>
          <w:rFonts w:ascii="Times New Roman" w:hAnsi="Times New Roman" w:cs="Times New Roman"/>
          <w:sz w:val="32"/>
          <w:szCs w:val="32"/>
          <w:lang w:val="en-US"/>
        </w:rPr>
        <w:t>VMT</w:t>
      </w:r>
      <w:r w:rsidRPr="00E272D8">
        <w:rPr>
          <w:rFonts w:ascii="Times New Roman" w:hAnsi="Times New Roman" w:cs="Times New Roman"/>
          <w:sz w:val="18"/>
          <w:szCs w:val="18"/>
          <w:lang w:val="en-US"/>
        </w:rPr>
        <w:t>i</w:t>
      </w:r>
      <w:proofErr w:type="spellEnd"/>
      <w:r w:rsidRPr="00E272D8">
        <w:rPr>
          <w:rFonts w:ascii="Times New Roman" w:hAnsi="Times New Roman" w:cs="Times New Roman"/>
          <w:sz w:val="18"/>
          <w:szCs w:val="18"/>
        </w:rPr>
        <w:t xml:space="preserve">  </w:t>
      </w:r>
      <w:r w:rsidRPr="00E272D8">
        <w:rPr>
          <w:rFonts w:ascii="Times New Roman" w:hAnsi="Times New Roman" w:cs="Times New Roman"/>
          <w:sz w:val="28"/>
          <w:szCs w:val="28"/>
        </w:rPr>
        <w:t>-</w:t>
      </w:r>
      <w:proofErr w:type="gramEnd"/>
      <w:r w:rsidRPr="00E272D8">
        <w:rPr>
          <w:rFonts w:ascii="Times New Roman" w:hAnsi="Times New Roman" w:cs="Times New Roman"/>
          <w:sz w:val="28"/>
          <w:szCs w:val="28"/>
        </w:rPr>
        <w:t xml:space="preserve"> объем иного межбюджетного трансферта i-</w:t>
      </w:r>
      <w:proofErr w:type="spellStart"/>
      <w:r w:rsidRPr="00E272D8">
        <w:rPr>
          <w:rFonts w:ascii="Times New Roman" w:hAnsi="Times New Roman" w:cs="Times New Roman"/>
          <w:sz w:val="28"/>
          <w:szCs w:val="28"/>
        </w:rPr>
        <w:t>му</w:t>
      </w:r>
      <w:proofErr w:type="spellEnd"/>
      <w:r w:rsidRPr="00E272D8">
        <w:rPr>
          <w:rFonts w:ascii="Times New Roman" w:hAnsi="Times New Roman" w:cs="Times New Roman"/>
          <w:sz w:val="28"/>
          <w:szCs w:val="28"/>
        </w:rPr>
        <w:t xml:space="preserve"> поселению, рублей;</w:t>
      </w:r>
    </w:p>
    <w:p w:rsidR="00E272D8" w:rsidRPr="00E272D8" w:rsidRDefault="00E272D8" w:rsidP="00E272D8">
      <w:pPr>
        <w:ind w:firstLine="540"/>
        <w:rPr>
          <w:rFonts w:ascii="Times New Roman" w:hAnsi="Times New Roman" w:cs="Times New Roman"/>
          <w:sz w:val="18"/>
          <w:szCs w:val="18"/>
        </w:rPr>
      </w:pPr>
      <w:r w:rsidRPr="00E272D8">
        <w:rPr>
          <w:rFonts w:ascii="Times New Roman" w:hAnsi="Times New Roman" w:cs="Times New Roman"/>
          <w:sz w:val="28"/>
          <w:szCs w:val="28"/>
        </w:rPr>
        <w:t xml:space="preserve">                                                               </w:t>
      </w:r>
      <w:r w:rsidRPr="00E272D8">
        <w:rPr>
          <w:rFonts w:ascii="Times New Roman" w:hAnsi="Times New Roman" w:cs="Times New Roman"/>
          <w:sz w:val="18"/>
          <w:szCs w:val="18"/>
        </w:rPr>
        <w:t xml:space="preserve"> </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32"/>
          <w:szCs w:val="32"/>
          <w:lang w:val="en-US"/>
        </w:rPr>
        <w:t>VMT</w:t>
      </w:r>
      <w:r w:rsidRPr="00E272D8">
        <w:rPr>
          <w:rFonts w:ascii="Times New Roman" w:hAnsi="Times New Roman" w:cs="Times New Roman"/>
          <w:sz w:val="18"/>
          <w:szCs w:val="18"/>
        </w:rPr>
        <w:t xml:space="preserve"> </w:t>
      </w:r>
      <w:r w:rsidRPr="00E272D8">
        <w:rPr>
          <w:rFonts w:ascii="Times New Roman" w:hAnsi="Times New Roman" w:cs="Times New Roman"/>
          <w:sz w:val="28"/>
          <w:szCs w:val="28"/>
        </w:rPr>
        <w:t>- объем иного межбюджетного трансферта, поступившего в бюджет Апастовского муниципального района;</w:t>
      </w:r>
    </w:p>
    <w:p w:rsidR="00E272D8" w:rsidRPr="00E272D8" w:rsidRDefault="00E272D8" w:rsidP="00E272D8">
      <w:pPr>
        <w:ind w:firstLine="540"/>
        <w:rPr>
          <w:rFonts w:ascii="Times New Roman" w:hAnsi="Times New Roman" w:cs="Times New Roman"/>
          <w:sz w:val="18"/>
          <w:szCs w:val="18"/>
        </w:rPr>
      </w:pP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18"/>
          <w:szCs w:val="18"/>
        </w:rPr>
        <w:t xml:space="preserve"> </w:t>
      </w:r>
      <w:r w:rsidRPr="00E272D8">
        <w:rPr>
          <w:rFonts w:ascii="Times New Roman" w:hAnsi="Times New Roman" w:cs="Times New Roman"/>
          <w:sz w:val="28"/>
          <w:szCs w:val="28"/>
          <w:lang w:val="en-US"/>
        </w:rPr>
        <w:t>K</w:t>
      </w:r>
      <w:r w:rsidRPr="00E272D8">
        <w:rPr>
          <w:rFonts w:ascii="Times New Roman" w:hAnsi="Times New Roman" w:cs="Times New Roman"/>
          <w:sz w:val="28"/>
          <w:szCs w:val="28"/>
        </w:rPr>
        <w:t xml:space="preserve"> – </w:t>
      </w:r>
      <w:proofErr w:type="gramStart"/>
      <w:r w:rsidRPr="00E272D8">
        <w:rPr>
          <w:rFonts w:ascii="Times New Roman" w:hAnsi="Times New Roman" w:cs="Times New Roman"/>
          <w:sz w:val="28"/>
          <w:szCs w:val="28"/>
        </w:rPr>
        <w:t>количество  поселений</w:t>
      </w:r>
      <w:proofErr w:type="gramEnd"/>
      <w:r w:rsidRPr="00E272D8">
        <w:rPr>
          <w:rFonts w:ascii="Times New Roman" w:hAnsi="Times New Roman" w:cs="Times New Roman"/>
          <w:sz w:val="28"/>
          <w:szCs w:val="28"/>
        </w:rPr>
        <w:t xml:space="preserve">, признанных победителями  конкурса. </w:t>
      </w:r>
    </w:p>
    <w:p w:rsidR="00E272D8" w:rsidRPr="00E272D8" w:rsidRDefault="00E272D8" w:rsidP="00E272D8">
      <w:pPr>
        <w:ind w:firstLine="540"/>
        <w:rPr>
          <w:rFonts w:ascii="Times New Roman" w:hAnsi="Times New Roman" w:cs="Times New Roman"/>
          <w:sz w:val="28"/>
          <w:szCs w:val="28"/>
        </w:rPr>
      </w:pP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12. Распределение иных межбюджетных трансфертов между бюджетами поселений утверждается муниципальным правовым актом  Исполнительного комитета.</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13. Предоставление иных межбюджетных трансфертов осуществляется на основании соглашения о предоставлении иных межбюджетных трансфертов, заключаемого между Исполнительным комитетом и уполномоченным органом в соответствии с формами, утвержденными Исполнительным комитетом.</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 xml:space="preserve">14. В </w:t>
      </w:r>
      <w:proofErr w:type="gramStart"/>
      <w:r w:rsidRPr="00E272D8">
        <w:rPr>
          <w:rFonts w:ascii="Times New Roman" w:hAnsi="Times New Roman" w:cs="Times New Roman"/>
          <w:sz w:val="28"/>
          <w:szCs w:val="28"/>
        </w:rPr>
        <w:t>соглашении</w:t>
      </w:r>
      <w:proofErr w:type="gramEnd"/>
      <w:r w:rsidRPr="00E272D8">
        <w:rPr>
          <w:rFonts w:ascii="Times New Roman" w:hAnsi="Times New Roman" w:cs="Times New Roman"/>
          <w:sz w:val="28"/>
          <w:szCs w:val="28"/>
        </w:rPr>
        <w:t xml:space="preserve"> предусматриваются:</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размер иных межбюджетных трансфертов, их целевое назначение;</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 xml:space="preserve">значения показателей результативности предоставления иных межбюджетных трансфертов; </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порядок перечисления иных межбюджетных трансфертов;</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сроки и формы представления отчетности об использовании иных межбю</w:t>
      </w:r>
      <w:r w:rsidRPr="00E272D8">
        <w:rPr>
          <w:rFonts w:ascii="Times New Roman" w:hAnsi="Times New Roman" w:cs="Times New Roman"/>
          <w:sz w:val="28"/>
          <w:szCs w:val="28"/>
        </w:rPr>
        <w:t>д</w:t>
      </w:r>
      <w:r w:rsidRPr="00E272D8">
        <w:rPr>
          <w:rFonts w:ascii="Times New Roman" w:hAnsi="Times New Roman" w:cs="Times New Roman"/>
          <w:sz w:val="28"/>
          <w:szCs w:val="28"/>
        </w:rPr>
        <w:t xml:space="preserve">жетных трансфертов и достижении показателей результативности предоставления иных межбюджетных трансфертов;  </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 xml:space="preserve">последствия </w:t>
      </w:r>
      <w:proofErr w:type="spellStart"/>
      <w:r w:rsidRPr="00E272D8">
        <w:rPr>
          <w:rFonts w:ascii="Times New Roman" w:hAnsi="Times New Roman" w:cs="Times New Roman"/>
          <w:sz w:val="28"/>
          <w:szCs w:val="28"/>
        </w:rPr>
        <w:t>недостижения</w:t>
      </w:r>
      <w:proofErr w:type="spellEnd"/>
      <w:r w:rsidRPr="00E272D8">
        <w:rPr>
          <w:rFonts w:ascii="Times New Roman" w:hAnsi="Times New Roman" w:cs="Times New Roman"/>
          <w:sz w:val="28"/>
          <w:szCs w:val="28"/>
        </w:rPr>
        <w:t xml:space="preserve"> получателем иных межбюджетных </w:t>
      </w:r>
      <w:proofErr w:type="gramStart"/>
      <w:r w:rsidRPr="00E272D8">
        <w:rPr>
          <w:rFonts w:ascii="Times New Roman" w:hAnsi="Times New Roman" w:cs="Times New Roman"/>
          <w:sz w:val="28"/>
          <w:szCs w:val="28"/>
        </w:rPr>
        <w:t>трансфертов установленного показателя результативности использования иных межбюджетных трансфертов</w:t>
      </w:r>
      <w:proofErr w:type="gramEnd"/>
      <w:r w:rsidRPr="00E272D8">
        <w:rPr>
          <w:rFonts w:ascii="Times New Roman" w:hAnsi="Times New Roman" w:cs="Times New Roman"/>
          <w:sz w:val="28"/>
          <w:szCs w:val="28"/>
        </w:rPr>
        <w:t xml:space="preserve">; </w:t>
      </w:r>
    </w:p>
    <w:p w:rsidR="00E272D8" w:rsidRPr="00E272D8" w:rsidRDefault="00E272D8" w:rsidP="00E272D8">
      <w:pPr>
        <w:spacing w:line="264"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 xml:space="preserve">порядок осуществления </w:t>
      </w:r>
      <w:proofErr w:type="gramStart"/>
      <w:r w:rsidRPr="00E272D8">
        <w:rPr>
          <w:rFonts w:ascii="Times New Roman" w:hAnsi="Times New Roman" w:cs="Times New Roman"/>
          <w:sz w:val="28"/>
          <w:szCs w:val="28"/>
        </w:rPr>
        <w:t>контроля за</w:t>
      </w:r>
      <w:proofErr w:type="gramEnd"/>
      <w:r w:rsidRPr="00E272D8">
        <w:rPr>
          <w:rFonts w:ascii="Times New Roman" w:hAnsi="Times New Roman" w:cs="Times New Roman"/>
          <w:sz w:val="28"/>
          <w:szCs w:val="28"/>
        </w:rPr>
        <w:t xml:space="preserve"> соблюдением получателем иных ме</w:t>
      </w:r>
      <w:r w:rsidRPr="00E272D8">
        <w:rPr>
          <w:rFonts w:ascii="Times New Roman" w:hAnsi="Times New Roman" w:cs="Times New Roman"/>
          <w:sz w:val="28"/>
          <w:szCs w:val="28"/>
        </w:rPr>
        <w:t>ж</w:t>
      </w:r>
      <w:r w:rsidRPr="00E272D8">
        <w:rPr>
          <w:rFonts w:ascii="Times New Roman" w:hAnsi="Times New Roman" w:cs="Times New Roman"/>
          <w:sz w:val="28"/>
          <w:szCs w:val="28"/>
        </w:rPr>
        <w:t>бюджетных трансфертов обязательств, предусмотренных соглашением;</w:t>
      </w:r>
    </w:p>
    <w:p w:rsidR="00E272D8" w:rsidRPr="00E272D8" w:rsidRDefault="00E272D8" w:rsidP="00E272D8">
      <w:pPr>
        <w:ind w:firstLine="567"/>
        <w:rPr>
          <w:rFonts w:ascii="Times New Roman" w:hAnsi="Times New Roman" w:cs="Times New Roman"/>
          <w:sz w:val="28"/>
          <w:szCs w:val="28"/>
        </w:rPr>
      </w:pPr>
      <w:r w:rsidRPr="00E272D8">
        <w:rPr>
          <w:rFonts w:ascii="Times New Roman" w:hAnsi="Times New Roman" w:cs="Times New Roman"/>
          <w:sz w:val="28"/>
          <w:szCs w:val="28"/>
        </w:rPr>
        <w:t>ответственность сторон за нарушение условий соглашения.</w:t>
      </w:r>
    </w:p>
    <w:p w:rsidR="00E272D8" w:rsidRPr="00E272D8" w:rsidRDefault="00E272D8" w:rsidP="00E272D8">
      <w:pPr>
        <w:ind w:firstLine="540"/>
        <w:rPr>
          <w:rFonts w:ascii="Times New Roman" w:hAnsi="Times New Roman" w:cs="Times New Roman"/>
          <w:i/>
          <w:sz w:val="28"/>
          <w:szCs w:val="28"/>
        </w:rPr>
      </w:pPr>
      <w:r w:rsidRPr="00E272D8">
        <w:rPr>
          <w:rFonts w:ascii="Times New Roman" w:hAnsi="Times New Roman" w:cs="Times New Roman"/>
          <w:sz w:val="28"/>
          <w:szCs w:val="28"/>
        </w:rPr>
        <w:t>15. Показателями результативности использования иных межбюджетных трансфертов являются количество выплаченных грантов поселениям</w:t>
      </w:r>
      <w:r w:rsidRPr="00E272D8">
        <w:rPr>
          <w:rFonts w:ascii="Times New Roman" w:hAnsi="Times New Roman" w:cs="Times New Roman"/>
          <w:i/>
          <w:sz w:val="28"/>
          <w:szCs w:val="28"/>
        </w:rPr>
        <w:t>.</w:t>
      </w:r>
    </w:p>
    <w:p w:rsidR="00E272D8" w:rsidRPr="00E272D8" w:rsidRDefault="00E272D8" w:rsidP="00E272D8">
      <w:pPr>
        <w:ind w:firstLine="539"/>
        <w:rPr>
          <w:rFonts w:ascii="Times New Roman" w:hAnsi="Times New Roman" w:cs="Times New Roman"/>
          <w:sz w:val="28"/>
          <w:szCs w:val="28"/>
        </w:rPr>
      </w:pPr>
      <w:r w:rsidRPr="00E272D8">
        <w:rPr>
          <w:rFonts w:ascii="Times New Roman" w:hAnsi="Times New Roman" w:cs="Times New Roman"/>
          <w:sz w:val="28"/>
          <w:szCs w:val="28"/>
        </w:rPr>
        <w:t>Оценка достижения значений показателей результативности осуществляется Исполнительным комитетом на основании проведенного анализа представленной уполномоченным органом отчетности.</w:t>
      </w:r>
    </w:p>
    <w:p w:rsidR="00E272D8" w:rsidRPr="00E272D8" w:rsidRDefault="00E272D8" w:rsidP="00E272D8">
      <w:pPr>
        <w:spacing w:before="280" w:line="252"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16. Уполномоченные органы представляют в Исполнительный комитет отчет об испол</w:t>
      </w:r>
      <w:r w:rsidRPr="00E272D8">
        <w:rPr>
          <w:rFonts w:ascii="Times New Roman" w:hAnsi="Times New Roman" w:cs="Times New Roman"/>
          <w:sz w:val="28"/>
          <w:szCs w:val="28"/>
        </w:rPr>
        <w:t>ь</w:t>
      </w:r>
      <w:r w:rsidRPr="00E272D8">
        <w:rPr>
          <w:rFonts w:ascii="Times New Roman" w:hAnsi="Times New Roman" w:cs="Times New Roman"/>
          <w:sz w:val="28"/>
          <w:szCs w:val="28"/>
        </w:rPr>
        <w:t>зовании иных межбюджетных трансфертов по форме и порядку, предусмотренным соглашением.</w:t>
      </w:r>
    </w:p>
    <w:p w:rsidR="00E272D8" w:rsidRPr="00E272D8" w:rsidRDefault="00E272D8" w:rsidP="00E272D8">
      <w:pPr>
        <w:ind w:firstLine="540"/>
        <w:rPr>
          <w:rFonts w:ascii="Times New Roman" w:hAnsi="Times New Roman" w:cs="Times New Roman"/>
          <w:sz w:val="28"/>
          <w:szCs w:val="28"/>
        </w:rPr>
      </w:pPr>
      <w:r w:rsidRPr="00E272D8">
        <w:rPr>
          <w:rFonts w:ascii="Times New Roman" w:hAnsi="Times New Roman" w:cs="Times New Roman"/>
          <w:sz w:val="28"/>
          <w:szCs w:val="28"/>
        </w:rPr>
        <w:t>17. Ответственность за достоверность представляемых Исполнительному комитету сведений возлагается на уполномоченный орган.</w:t>
      </w:r>
    </w:p>
    <w:p w:rsidR="00E272D8" w:rsidRPr="00E272D8" w:rsidRDefault="00E272D8" w:rsidP="00E272D8">
      <w:pPr>
        <w:spacing w:before="280" w:line="252"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18. Иные межбюджетные трансферты перечисляются Исполнительным комитетом бюджетам поселений на счета территориальных о</w:t>
      </w:r>
      <w:r w:rsidRPr="00E272D8">
        <w:rPr>
          <w:rFonts w:ascii="Times New Roman" w:hAnsi="Times New Roman" w:cs="Times New Roman"/>
          <w:sz w:val="28"/>
          <w:szCs w:val="28"/>
        </w:rPr>
        <w:t>р</w:t>
      </w:r>
      <w:r w:rsidRPr="00E272D8">
        <w:rPr>
          <w:rFonts w:ascii="Times New Roman" w:hAnsi="Times New Roman" w:cs="Times New Roman"/>
          <w:sz w:val="28"/>
          <w:szCs w:val="28"/>
        </w:rPr>
        <w:t>ганов Управления Федерального казначейства по Республике Татарстан, открытые для кассового обслуживания исполнения местных бюджетов в сроки, определяемые соглашением.</w:t>
      </w:r>
    </w:p>
    <w:p w:rsidR="00E272D8" w:rsidRPr="00E272D8" w:rsidRDefault="00E272D8" w:rsidP="00E272D8">
      <w:pPr>
        <w:spacing w:before="280" w:line="252" w:lineRule="auto"/>
        <w:ind w:firstLine="540"/>
        <w:contextualSpacing/>
        <w:rPr>
          <w:rFonts w:ascii="Times New Roman" w:hAnsi="Times New Roman" w:cs="Times New Roman"/>
          <w:sz w:val="28"/>
          <w:szCs w:val="28"/>
        </w:rPr>
      </w:pPr>
      <w:r w:rsidRPr="00E272D8">
        <w:rPr>
          <w:rFonts w:ascii="Times New Roman" w:hAnsi="Times New Roman" w:cs="Times New Roman"/>
          <w:sz w:val="28"/>
          <w:szCs w:val="28"/>
        </w:rPr>
        <w:t xml:space="preserve">19. В </w:t>
      </w:r>
      <w:proofErr w:type="gramStart"/>
      <w:r w:rsidRPr="00E272D8">
        <w:rPr>
          <w:rFonts w:ascii="Times New Roman" w:hAnsi="Times New Roman" w:cs="Times New Roman"/>
          <w:sz w:val="28"/>
          <w:szCs w:val="28"/>
        </w:rPr>
        <w:t>случае</w:t>
      </w:r>
      <w:proofErr w:type="gramEnd"/>
      <w:r w:rsidRPr="00E272D8">
        <w:rPr>
          <w:rFonts w:ascii="Times New Roman" w:hAnsi="Times New Roman" w:cs="Times New Roman"/>
          <w:sz w:val="28"/>
          <w:szCs w:val="28"/>
        </w:rPr>
        <w:t xml:space="preserve"> нарушения условий предоставления иных межбюджетных трансфертов соответствующие средства подлежат перечислению в доход бюджета муниципального района в порядке, установленном бюджетным законодательством Российской Федерации.</w:t>
      </w:r>
    </w:p>
    <w:p w:rsidR="00E272D8" w:rsidRPr="00E272D8" w:rsidRDefault="00E272D8" w:rsidP="00E272D8">
      <w:pPr>
        <w:ind w:firstLine="539"/>
        <w:rPr>
          <w:rFonts w:ascii="Times New Roman" w:hAnsi="Times New Roman" w:cs="Times New Roman"/>
          <w:sz w:val="28"/>
          <w:szCs w:val="28"/>
        </w:rPr>
      </w:pPr>
      <w:r w:rsidRPr="00E272D8">
        <w:rPr>
          <w:rFonts w:ascii="Times New Roman" w:hAnsi="Times New Roman" w:cs="Times New Roman"/>
          <w:sz w:val="28"/>
          <w:szCs w:val="28"/>
        </w:rPr>
        <w:t xml:space="preserve">20. Остаток иных межбюджетных трансфертов, не использованный по состоянию на 1 января года, следующего за годом предоставления иных межбюджетных трансфертов, подлежит возврату в доход бюджета Апастовского муниципального района в соответствии с требованиями, установленными Бюджетным </w:t>
      </w:r>
      <w:hyperlink r:id="rId8" w:history="1">
        <w:r w:rsidRPr="00E272D8">
          <w:rPr>
            <w:rFonts w:ascii="Times New Roman" w:hAnsi="Times New Roman" w:cs="Times New Roman"/>
            <w:sz w:val="28"/>
            <w:szCs w:val="28"/>
          </w:rPr>
          <w:t>кодексом</w:t>
        </w:r>
      </w:hyperlink>
      <w:r w:rsidRPr="00E272D8">
        <w:rPr>
          <w:rFonts w:ascii="Times New Roman" w:hAnsi="Times New Roman" w:cs="Times New Roman"/>
          <w:sz w:val="28"/>
          <w:szCs w:val="28"/>
        </w:rPr>
        <w:t xml:space="preserve"> Российской Федерации.</w:t>
      </w:r>
    </w:p>
    <w:p w:rsidR="00E272D8" w:rsidRPr="00E272D8" w:rsidRDefault="00E272D8" w:rsidP="00E272D8">
      <w:pPr>
        <w:ind w:firstLine="539"/>
        <w:rPr>
          <w:rFonts w:ascii="Times New Roman" w:hAnsi="Times New Roman" w:cs="Times New Roman"/>
          <w:sz w:val="28"/>
          <w:szCs w:val="28"/>
        </w:rPr>
      </w:pPr>
      <w:r w:rsidRPr="00E272D8">
        <w:rPr>
          <w:rFonts w:ascii="Times New Roman" w:hAnsi="Times New Roman" w:cs="Times New Roman"/>
          <w:sz w:val="28"/>
          <w:szCs w:val="28"/>
        </w:rPr>
        <w:t xml:space="preserve">21. Иные межбюджетные трансферты носят целевой характер и не могут быть использованы на иные цели, кроме </w:t>
      </w:r>
      <w:proofErr w:type="gramStart"/>
      <w:r w:rsidRPr="00E272D8">
        <w:rPr>
          <w:rFonts w:ascii="Times New Roman" w:hAnsi="Times New Roman" w:cs="Times New Roman"/>
          <w:sz w:val="28"/>
          <w:szCs w:val="28"/>
        </w:rPr>
        <w:t>указанных</w:t>
      </w:r>
      <w:proofErr w:type="gramEnd"/>
      <w:r w:rsidRPr="00E272D8">
        <w:rPr>
          <w:rFonts w:ascii="Times New Roman" w:hAnsi="Times New Roman" w:cs="Times New Roman"/>
          <w:sz w:val="28"/>
          <w:szCs w:val="28"/>
        </w:rPr>
        <w:t xml:space="preserve"> в </w:t>
      </w:r>
      <w:hyperlink r:id="rId9" w:history="1">
        <w:r w:rsidRPr="00E272D8">
          <w:rPr>
            <w:rFonts w:ascii="Times New Roman" w:hAnsi="Times New Roman" w:cs="Times New Roman"/>
            <w:sz w:val="28"/>
            <w:szCs w:val="28"/>
          </w:rPr>
          <w:t xml:space="preserve">пункте </w:t>
        </w:r>
      </w:hyperlink>
      <w:r w:rsidRPr="00E272D8">
        <w:rPr>
          <w:rFonts w:ascii="Times New Roman" w:hAnsi="Times New Roman" w:cs="Times New Roman"/>
          <w:sz w:val="28"/>
          <w:szCs w:val="28"/>
        </w:rPr>
        <w:t>2 настоящего Порядка.</w:t>
      </w:r>
    </w:p>
    <w:p w:rsidR="00E272D8" w:rsidRPr="00E272D8" w:rsidRDefault="00E272D8" w:rsidP="00E272D8">
      <w:pPr>
        <w:ind w:firstLine="539"/>
        <w:rPr>
          <w:rFonts w:ascii="Times New Roman" w:hAnsi="Times New Roman" w:cs="Times New Roman"/>
          <w:sz w:val="28"/>
          <w:szCs w:val="28"/>
        </w:rPr>
      </w:pPr>
      <w:r w:rsidRPr="00E272D8">
        <w:rPr>
          <w:rFonts w:ascii="Times New Roman" w:hAnsi="Times New Roman" w:cs="Times New Roman"/>
          <w:sz w:val="28"/>
          <w:szCs w:val="28"/>
        </w:rPr>
        <w:t xml:space="preserve">22. Контроль за целевым использованием иных межбюджетных трансфертов осуществляют в соответствии с законодательством Исполнительный комитет Апастовского </w:t>
      </w:r>
      <w:proofErr w:type="gramStart"/>
      <w:r w:rsidRPr="00E272D8">
        <w:rPr>
          <w:rFonts w:ascii="Times New Roman" w:hAnsi="Times New Roman" w:cs="Times New Roman"/>
          <w:sz w:val="28"/>
          <w:szCs w:val="28"/>
        </w:rPr>
        <w:t>муниципального</w:t>
      </w:r>
      <w:proofErr w:type="gramEnd"/>
      <w:r w:rsidRPr="00E272D8">
        <w:rPr>
          <w:rFonts w:ascii="Times New Roman" w:hAnsi="Times New Roman" w:cs="Times New Roman"/>
          <w:sz w:val="28"/>
          <w:szCs w:val="28"/>
        </w:rPr>
        <w:t xml:space="preserve"> района и МКУ «Финансово-бюджетная палата Апастовского муниципального района РТ».</w:t>
      </w:r>
    </w:p>
    <w:p w:rsidR="00E272D8" w:rsidRPr="00E272D8" w:rsidRDefault="00E272D8" w:rsidP="00E272D8">
      <w:pPr>
        <w:ind w:firstLine="540"/>
        <w:rPr>
          <w:rFonts w:ascii="Times New Roman" w:hAnsi="Times New Roman" w:cs="Times New Roman"/>
          <w:sz w:val="28"/>
          <w:szCs w:val="28"/>
        </w:rPr>
      </w:pPr>
    </w:p>
    <w:p w:rsidR="008804EC" w:rsidRPr="00314FC0" w:rsidRDefault="008804EC" w:rsidP="00E272D8">
      <w:pPr>
        <w:pStyle w:val="ConsPlusTitle"/>
        <w:jc w:val="center"/>
        <w:rPr>
          <w:rFonts w:ascii="Times New Roman" w:hAnsi="Times New Roman" w:cs="Times New Roman"/>
          <w:sz w:val="26"/>
          <w:szCs w:val="26"/>
        </w:rPr>
      </w:pPr>
    </w:p>
    <w:sectPr w:rsidR="008804EC" w:rsidRPr="00314FC0">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A97"/>
    <w:multiLevelType w:val="hybridMultilevel"/>
    <w:tmpl w:val="905C9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14"/>
    <w:rsid w:val="0000259C"/>
    <w:rsid w:val="00014065"/>
    <w:rsid w:val="00021D1B"/>
    <w:rsid w:val="0008776E"/>
    <w:rsid w:val="000A1D64"/>
    <w:rsid w:val="000B1737"/>
    <w:rsid w:val="000C51CD"/>
    <w:rsid w:val="000F4B9E"/>
    <w:rsid w:val="00103E01"/>
    <w:rsid w:val="00107EBA"/>
    <w:rsid w:val="00120027"/>
    <w:rsid w:val="00152FCF"/>
    <w:rsid w:val="00154DBF"/>
    <w:rsid w:val="00162330"/>
    <w:rsid w:val="001E1A2A"/>
    <w:rsid w:val="0020669E"/>
    <w:rsid w:val="00206B64"/>
    <w:rsid w:val="002236B7"/>
    <w:rsid w:val="002365FA"/>
    <w:rsid w:val="00253670"/>
    <w:rsid w:val="00254FAF"/>
    <w:rsid w:val="00262595"/>
    <w:rsid w:val="002B598A"/>
    <w:rsid w:val="002B78E5"/>
    <w:rsid w:val="002E0846"/>
    <w:rsid w:val="002F7280"/>
    <w:rsid w:val="00304E19"/>
    <w:rsid w:val="00305C26"/>
    <w:rsid w:val="00310255"/>
    <w:rsid w:val="0031177F"/>
    <w:rsid w:val="00314FC0"/>
    <w:rsid w:val="003150C7"/>
    <w:rsid w:val="0033387C"/>
    <w:rsid w:val="00353864"/>
    <w:rsid w:val="00366814"/>
    <w:rsid w:val="00375366"/>
    <w:rsid w:val="003804BC"/>
    <w:rsid w:val="00383863"/>
    <w:rsid w:val="00384E8D"/>
    <w:rsid w:val="00397D6B"/>
    <w:rsid w:val="003A34E3"/>
    <w:rsid w:val="003C4D52"/>
    <w:rsid w:val="00406785"/>
    <w:rsid w:val="004169B3"/>
    <w:rsid w:val="00430160"/>
    <w:rsid w:val="00453F9F"/>
    <w:rsid w:val="00467F69"/>
    <w:rsid w:val="004756E4"/>
    <w:rsid w:val="00484D57"/>
    <w:rsid w:val="00486599"/>
    <w:rsid w:val="004B43C3"/>
    <w:rsid w:val="004C019B"/>
    <w:rsid w:val="004D1A78"/>
    <w:rsid w:val="004E76C0"/>
    <w:rsid w:val="004F1257"/>
    <w:rsid w:val="005562D2"/>
    <w:rsid w:val="005D0DB0"/>
    <w:rsid w:val="006159E7"/>
    <w:rsid w:val="0063517E"/>
    <w:rsid w:val="00665B1D"/>
    <w:rsid w:val="006A08F9"/>
    <w:rsid w:val="006B5626"/>
    <w:rsid w:val="006C2517"/>
    <w:rsid w:val="006C3EFF"/>
    <w:rsid w:val="006E2E9E"/>
    <w:rsid w:val="006F3F7A"/>
    <w:rsid w:val="006F7AFC"/>
    <w:rsid w:val="00701787"/>
    <w:rsid w:val="00732B44"/>
    <w:rsid w:val="00751F0F"/>
    <w:rsid w:val="00752ED1"/>
    <w:rsid w:val="00757337"/>
    <w:rsid w:val="00772BC4"/>
    <w:rsid w:val="00784E9C"/>
    <w:rsid w:val="007850A1"/>
    <w:rsid w:val="007B5E66"/>
    <w:rsid w:val="007B65E4"/>
    <w:rsid w:val="007B78EB"/>
    <w:rsid w:val="007D2678"/>
    <w:rsid w:val="007E0EC0"/>
    <w:rsid w:val="007E211B"/>
    <w:rsid w:val="007F46EF"/>
    <w:rsid w:val="008224E6"/>
    <w:rsid w:val="0085061F"/>
    <w:rsid w:val="00855EB4"/>
    <w:rsid w:val="0086651B"/>
    <w:rsid w:val="008804EC"/>
    <w:rsid w:val="00880813"/>
    <w:rsid w:val="008820B0"/>
    <w:rsid w:val="008944A8"/>
    <w:rsid w:val="008B45BC"/>
    <w:rsid w:val="008C3E2D"/>
    <w:rsid w:val="008D5762"/>
    <w:rsid w:val="008E2729"/>
    <w:rsid w:val="00900898"/>
    <w:rsid w:val="0091374C"/>
    <w:rsid w:val="0093182D"/>
    <w:rsid w:val="00941B41"/>
    <w:rsid w:val="00956BD9"/>
    <w:rsid w:val="009623F5"/>
    <w:rsid w:val="0096250A"/>
    <w:rsid w:val="00962732"/>
    <w:rsid w:val="00966DB8"/>
    <w:rsid w:val="00973B14"/>
    <w:rsid w:val="009749DB"/>
    <w:rsid w:val="0099091A"/>
    <w:rsid w:val="0099346D"/>
    <w:rsid w:val="009B0766"/>
    <w:rsid w:val="009C2D49"/>
    <w:rsid w:val="009C4722"/>
    <w:rsid w:val="00A07583"/>
    <w:rsid w:val="00A12C14"/>
    <w:rsid w:val="00A14146"/>
    <w:rsid w:val="00A220DA"/>
    <w:rsid w:val="00A347FE"/>
    <w:rsid w:val="00A37B65"/>
    <w:rsid w:val="00A61A6F"/>
    <w:rsid w:val="00A77249"/>
    <w:rsid w:val="00A821BB"/>
    <w:rsid w:val="00A84FF5"/>
    <w:rsid w:val="00A927A6"/>
    <w:rsid w:val="00AA3BF9"/>
    <w:rsid w:val="00AA7426"/>
    <w:rsid w:val="00AB5142"/>
    <w:rsid w:val="00B256AC"/>
    <w:rsid w:val="00B52E16"/>
    <w:rsid w:val="00B8402D"/>
    <w:rsid w:val="00BC0287"/>
    <w:rsid w:val="00C00129"/>
    <w:rsid w:val="00C312FB"/>
    <w:rsid w:val="00C53600"/>
    <w:rsid w:val="00C5702C"/>
    <w:rsid w:val="00C612C3"/>
    <w:rsid w:val="00C75D1F"/>
    <w:rsid w:val="00CA3340"/>
    <w:rsid w:val="00CA3E16"/>
    <w:rsid w:val="00CA43C2"/>
    <w:rsid w:val="00CD4069"/>
    <w:rsid w:val="00D042A9"/>
    <w:rsid w:val="00D4304F"/>
    <w:rsid w:val="00D446A9"/>
    <w:rsid w:val="00D55165"/>
    <w:rsid w:val="00D939EC"/>
    <w:rsid w:val="00DD5E14"/>
    <w:rsid w:val="00E272D8"/>
    <w:rsid w:val="00E43560"/>
    <w:rsid w:val="00E706AE"/>
    <w:rsid w:val="00E76D14"/>
    <w:rsid w:val="00E922D8"/>
    <w:rsid w:val="00EB3798"/>
    <w:rsid w:val="00EC4079"/>
    <w:rsid w:val="00EC6788"/>
    <w:rsid w:val="00EC77EC"/>
    <w:rsid w:val="00EE3B4B"/>
    <w:rsid w:val="00F05011"/>
    <w:rsid w:val="00F07ED1"/>
    <w:rsid w:val="00F10E3F"/>
    <w:rsid w:val="00F12584"/>
    <w:rsid w:val="00F25CED"/>
    <w:rsid w:val="00F267F7"/>
    <w:rsid w:val="00F4130A"/>
    <w:rsid w:val="00F641B8"/>
    <w:rsid w:val="00F65419"/>
    <w:rsid w:val="00F70061"/>
    <w:rsid w:val="00F7249C"/>
    <w:rsid w:val="00F80531"/>
    <w:rsid w:val="00F91EB9"/>
    <w:rsid w:val="00F95013"/>
    <w:rsid w:val="00F964E6"/>
    <w:rsid w:val="00FA70CA"/>
    <w:rsid w:val="00FD0255"/>
    <w:rsid w:val="00FD61AB"/>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756E4"/>
    <w:rPr>
      <w:rFonts w:ascii="Tahoma" w:hAnsi="Tahoma" w:cs="Tahoma"/>
      <w:sz w:val="16"/>
      <w:szCs w:val="16"/>
    </w:rPr>
  </w:style>
  <w:style w:type="character" w:customStyle="1" w:styleId="affff1">
    <w:name w:val="Текст выноски Знак"/>
    <w:link w:val="affff0"/>
    <w:uiPriority w:val="99"/>
    <w:semiHidden/>
    <w:locked/>
    <w:rsid w:val="004756E4"/>
    <w:rPr>
      <w:rFonts w:ascii="Tahoma" w:hAnsi="Tahoma" w:cs="Tahoma"/>
      <w:sz w:val="16"/>
      <w:szCs w:val="16"/>
    </w:rPr>
  </w:style>
  <w:style w:type="table" w:styleId="affff2">
    <w:name w:val="Table Grid"/>
    <w:basedOn w:val="a1"/>
    <w:uiPriority w:val="59"/>
    <w:rsid w:val="0077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pPr>
    <w:rPr>
      <w:rFonts w:cs="Calibri"/>
      <w:sz w:val="22"/>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link w:val="21"/>
    <w:uiPriority w:val="99"/>
    <w:locked/>
    <w:rsid w:val="00A220DA"/>
    <w:rPr>
      <w:rFonts w:ascii="Times New Roman" w:hAnsi="Times New Roman" w:cs="Times New Roman"/>
      <w:sz w:val="24"/>
      <w:szCs w:val="24"/>
    </w:rPr>
  </w:style>
  <w:style w:type="paragraph" w:customStyle="1" w:styleId="affff3">
    <w:name w:val="Знак"/>
    <w:basedOn w:val="a"/>
    <w:next w:val="a"/>
    <w:autoRedefine/>
    <w:uiPriority w:val="99"/>
    <w:rsid w:val="008804EC"/>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PlusTitle">
    <w:name w:val="ConsPlusTitle"/>
    <w:rsid w:val="00B256AC"/>
    <w:pPr>
      <w:widowControl w:val="0"/>
      <w:autoSpaceDE w:val="0"/>
      <w:autoSpaceDN w:val="0"/>
    </w:pPr>
    <w:rPr>
      <w:rFonts w:cs="Calibri"/>
      <w:b/>
      <w:sz w:val="22"/>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4FC0"/>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756E4"/>
    <w:rPr>
      <w:rFonts w:ascii="Tahoma" w:hAnsi="Tahoma" w:cs="Tahoma"/>
      <w:sz w:val="16"/>
      <w:szCs w:val="16"/>
    </w:rPr>
  </w:style>
  <w:style w:type="character" w:customStyle="1" w:styleId="affff1">
    <w:name w:val="Текст выноски Знак"/>
    <w:link w:val="affff0"/>
    <w:uiPriority w:val="99"/>
    <w:semiHidden/>
    <w:locked/>
    <w:rsid w:val="004756E4"/>
    <w:rPr>
      <w:rFonts w:ascii="Tahoma" w:hAnsi="Tahoma" w:cs="Tahoma"/>
      <w:sz w:val="16"/>
      <w:szCs w:val="16"/>
    </w:rPr>
  </w:style>
  <w:style w:type="table" w:styleId="affff2">
    <w:name w:val="Table Grid"/>
    <w:basedOn w:val="a1"/>
    <w:uiPriority w:val="59"/>
    <w:rsid w:val="0077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pPr>
    <w:rPr>
      <w:rFonts w:cs="Calibri"/>
      <w:sz w:val="22"/>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link w:val="21"/>
    <w:uiPriority w:val="99"/>
    <w:locked/>
    <w:rsid w:val="00A220DA"/>
    <w:rPr>
      <w:rFonts w:ascii="Times New Roman" w:hAnsi="Times New Roman" w:cs="Times New Roman"/>
      <w:sz w:val="24"/>
      <w:szCs w:val="24"/>
    </w:rPr>
  </w:style>
  <w:style w:type="paragraph" w:customStyle="1" w:styleId="affff3">
    <w:name w:val="Знак"/>
    <w:basedOn w:val="a"/>
    <w:next w:val="a"/>
    <w:autoRedefine/>
    <w:uiPriority w:val="99"/>
    <w:rsid w:val="008804EC"/>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PlusTitle">
    <w:name w:val="ConsPlusTitle"/>
    <w:rsid w:val="00B256AC"/>
    <w:pPr>
      <w:widowControl w:val="0"/>
      <w:autoSpaceDE w:val="0"/>
      <w:autoSpaceDN w:val="0"/>
    </w:pPr>
    <w:rPr>
      <w:rFonts w:cs="Calibri"/>
      <w:b/>
      <w:sz w:val="22"/>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4FC0"/>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2444">
      <w:bodyDiv w:val="1"/>
      <w:marLeft w:val="0"/>
      <w:marRight w:val="0"/>
      <w:marTop w:val="0"/>
      <w:marBottom w:val="0"/>
      <w:divBdr>
        <w:top w:val="none" w:sz="0" w:space="0" w:color="auto"/>
        <w:left w:val="none" w:sz="0" w:space="0" w:color="auto"/>
        <w:bottom w:val="none" w:sz="0" w:space="0" w:color="auto"/>
        <w:right w:val="none" w:sz="0" w:space="0" w:color="auto"/>
      </w:divBdr>
    </w:div>
    <w:div w:id="760613505">
      <w:bodyDiv w:val="1"/>
      <w:marLeft w:val="0"/>
      <w:marRight w:val="0"/>
      <w:marTop w:val="0"/>
      <w:marBottom w:val="0"/>
      <w:divBdr>
        <w:top w:val="none" w:sz="0" w:space="0" w:color="auto"/>
        <w:left w:val="none" w:sz="0" w:space="0" w:color="auto"/>
        <w:bottom w:val="none" w:sz="0" w:space="0" w:color="auto"/>
        <w:right w:val="none" w:sz="0" w:space="0" w:color="auto"/>
      </w:divBdr>
    </w:div>
    <w:div w:id="1180192674">
      <w:bodyDiv w:val="1"/>
      <w:marLeft w:val="0"/>
      <w:marRight w:val="0"/>
      <w:marTop w:val="0"/>
      <w:marBottom w:val="0"/>
      <w:divBdr>
        <w:top w:val="none" w:sz="0" w:space="0" w:color="auto"/>
        <w:left w:val="none" w:sz="0" w:space="0" w:color="auto"/>
        <w:bottom w:val="none" w:sz="0" w:space="0" w:color="auto"/>
        <w:right w:val="none" w:sz="0" w:space="0" w:color="auto"/>
      </w:divBdr>
    </w:div>
    <w:div w:id="1614362894">
      <w:marLeft w:val="0"/>
      <w:marRight w:val="0"/>
      <w:marTop w:val="0"/>
      <w:marBottom w:val="0"/>
      <w:divBdr>
        <w:top w:val="none" w:sz="0" w:space="0" w:color="auto"/>
        <w:left w:val="none" w:sz="0" w:space="0" w:color="auto"/>
        <w:bottom w:val="none" w:sz="0" w:space="0" w:color="auto"/>
        <w:right w:val="none" w:sz="0" w:space="0" w:color="auto"/>
      </w:divBdr>
    </w:div>
    <w:div w:id="1614362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2B8558CAD77BEF89504C37C1849AEE1AEAC02EF98439CE204ACEF1D7EAF0738B2179959CE211407EABE705BDW2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48FBF26DC88E0C8E379368DDF0170016AD56C234004302AEB4275B426C63838139537B4FA9611C14D6F69261D6F8E6DD6255185F56730C4F0FF37E9Z3X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2D77-4810-4CB7-959E-3F6EC623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1411</Words>
  <Characters>8045</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Приложение № 1</vt:lpstr>
      <vt:lpstr>к решению Совета </vt:lpstr>
      <vt:lpstr>Апастовского муниципального района </vt:lpstr>
      <vt:lpstr>Республики Татарстан</vt:lpstr>
      <vt:lpstr>от «____»_______ 2019 г. №____</vt:lpstr>
      <vt:lpstr/>
    </vt:vector>
  </TitlesOfParts>
  <Company>НПП "Гарант-Сервис"</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4</cp:revision>
  <cp:lastPrinted>2019-10-25T08:31:00Z</cp:lastPrinted>
  <dcterms:created xsi:type="dcterms:W3CDTF">2019-11-05T12:31:00Z</dcterms:created>
  <dcterms:modified xsi:type="dcterms:W3CDTF">2019-11-12T06:43:00Z</dcterms:modified>
</cp:coreProperties>
</file>