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06" w:rsidRPr="00D71EBF" w:rsidRDefault="00F11406" w:rsidP="00C17FB7">
      <w:pPr>
        <w:pStyle w:val="1"/>
        <w:rPr>
          <w:b w:val="0"/>
          <w:color w:val="auto"/>
        </w:rPr>
      </w:pPr>
      <w:bookmarkStart w:id="0" w:name="_GoBack"/>
      <w:bookmarkEnd w:id="0"/>
    </w:p>
    <w:p w:rsidR="00C17FB7" w:rsidRPr="00D71EBF" w:rsidRDefault="00C17FB7" w:rsidP="00C17FB7">
      <w:pPr>
        <w:pStyle w:val="1"/>
        <w:rPr>
          <w:rStyle w:val="a4"/>
          <w:rFonts w:cs="Arial"/>
          <w:b w:val="0"/>
          <w:bCs w:val="0"/>
          <w:color w:val="auto"/>
        </w:rPr>
      </w:pPr>
      <w:r w:rsidRPr="00D71EBF">
        <w:rPr>
          <w:b w:val="0"/>
          <w:color w:val="auto"/>
        </w:rPr>
        <w:t xml:space="preserve"> </w:t>
      </w:r>
      <w:r w:rsidRPr="00D71EBF">
        <w:rPr>
          <w:b w:val="0"/>
          <w:color w:val="auto"/>
        </w:rPr>
        <w:fldChar w:fldCharType="begin"/>
      </w:r>
      <w:r w:rsidRPr="00D71EBF">
        <w:rPr>
          <w:b w:val="0"/>
          <w:color w:val="auto"/>
        </w:rPr>
        <w:instrText>HYPERLINK "garantF1://8052462.0"</w:instrText>
      </w:r>
      <w:r w:rsidRPr="00D71EBF">
        <w:rPr>
          <w:b w:val="0"/>
          <w:color w:val="auto"/>
        </w:rPr>
        <w:fldChar w:fldCharType="separate"/>
      </w:r>
      <w:r w:rsidRPr="00D71EBF">
        <w:rPr>
          <w:rStyle w:val="a4"/>
          <w:rFonts w:cs="Arial"/>
          <w:b w:val="0"/>
          <w:bCs w:val="0"/>
          <w:color w:val="auto"/>
        </w:rPr>
        <w:t>Совет Апастовского городского поселения</w:t>
      </w:r>
      <w:r w:rsidR="00D71EBF" w:rsidRPr="00D71EBF">
        <w:rPr>
          <w:rStyle w:val="a4"/>
          <w:rFonts w:cs="Arial"/>
          <w:b w:val="0"/>
          <w:bCs w:val="0"/>
          <w:color w:val="auto"/>
        </w:rPr>
        <w:t xml:space="preserve">                                                                      </w:t>
      </w:r>
      <w:r w:rsidRPr="00D71EBF">
        <w:rPr>
          <w:rStyle w:val="a4"/>
          <w:rFonts w:cs="Arial"/>
          <w:b w:val="0"/>
          <w:bCs w:val="0"/>
          <w:color w:val="auto"/>
        </w:rPr>
        <w:t xml:space="preserve">  Апастовского муниципального района Республики Татарстан</w:t>
      </w:r>
    </w:p>
    <w:p w:rsidR="00C17FB7" w:rsidRPr="00D71EBF" w:rsidRDefault="00C17FB7" w:rsidP="00C17FB7">
      <w:pPr>
        <w:pStyle w:val="1"/>
        <w:rPr>
          <w:rStyle w:val="a4"/>
          <w:rFonts w:cs="Arial"/>
          <w:b w:val="0"/>
          <w:bCs w:val="0"/>
          <w:color w:val="auto"/>
        </w:rPr>
      </w:pPr>
      <w:r w:rsidRPr="00D71EBF">
        <w:rPr>
          <w:rStyle w:val="a4"/>
          <w:rFonts w:cs="Arial"/>
          <w:b w:val="0"/>
          <w:bCs w:val="0"/>
          <w:color w:val="auto"/>
        </w:rPr>
        <w:t>Р</w:t>
      </w:r>
      <w:r w:rsidR="00D71EBF" w:rsidRPr="00D71EBF">
        <w:rPr>
          <w:rStyle w:val="a4"/>
          <w:rFonts w:cs="Arial"/>
          <w:b w:val="0"/>
          <w:bCs w:val="0"/>
          <w:color w:val="auto"/>
        </w:rPr>
        <w:t>ешение</w:t>
      </w:r>
      <w:r w:rsidRPr="00D71EBF">
        <w:rPr>
          <w:rStyle w:val="a4"/>
          <w:rFonts w:cs="Arial"/>
          <w:b w:val="0"/>
          <w:bCs w:val="0"/>
          <w:color w:val="auto"/>
        </w:rPr>
        <w:br/>
        <w:t>«</w:t>
      </w:r>
      <w:r w:rsidR="0068569B" w:rsidRPr="00D71EBF">
        <w:rPr>
          <w:rStyle w:val="a4"/>
          <w:rFonts w:cs="Arial"/>
          <w:b w:val="0"/>
          <w:bCs w:val="0"/>
          <w:color w:val="auto"/>
        </w:rPr>
        <w:t>__</w:t>
      </w:r>
      <w:r w:rsidRPr="00D71EBF">
        <w:rPr>
          <w:rStyle w:val="a4"/>
          <w:rFonts w:cs="Arial"/>
          <w:b w:val="0"/>
          <w:bCs w:val="0"/>
          <w:color w:val="auto"/>
        </w:rPr>
        <w:t xml:space="preserve">» </w:t>
      </w:r>
      <w:r w:rsidR="0068569B" w:rsidRPr="00D71EBF">
        <w:rPr>
          <w:rStyle w:val="a4"/>
          <w:rFonts w:cs="Arial"/>
          <w:b w:val="0"/>
          <w:bCs w:val="0"/>
          <w:color w:val="auto"/>
        </w:rPr>
        <w:t xml:space="preserve">февраля </w:t>
      </w:r>
      <w:r w:rsidRPr="00D71EBF">
        <w:rPr>
          <w:rStyle w:val="a4"/>
          <w:rFonts w:cs="Arial"/>
          <w:b w:val="0"/>
          <w:bCs w:val="0"/>
          <w:color w:val="auto"/>
        </w:rPr>
        <w:t>20</w:t>
      </w:r>
      <w:r w:rsidR="0068569B" w:rsidRPr="00D71EBF">
        <w:rPr>
          <w:rStyle w:val="a4"/>
          <w:rFonts w:cs="Arial"/>
          <w:b w:val="0"/>
          <w:bCs w:val="0"/>
          <w:color w:val="auto"/>
        </w:rPr>
        <w:t>20</w:t>
      </w:r>
      <w:r w:rsidRPr="00D71EBF">
        <w:rPr>
          <w:rStyle w:val="a4"/>
          <w:rFonts w:cs="Arial"/>
          <w:b w:val="0"/>
          <w:bCs w:val="0"/>
          <w:color w:val="auto"/>
        </w:rPr>
        <w:t xml:space="preserve"> года                                                                     №</w:t>
      </w:r>
      <w:r w:rsidR="0068569B" w:rsidRPr="00D71EBF">
        <w:rPr>
          <w:rStyle w:val="a4"/>
          <w:rFonts w:cs="Arial"/>
          <w:b w:val="0"/>
          <w:bCs w:val="0"/>
          <w:color w:val="auto"/>
        </w:rPr>
        <w:t>__</w:t>
      </w:r>
    </w:p>
    <w:p w:rsidR="00C17FB7" w:rsidRPr="00D71EBF" w:rsidRDefault="00C17FB7" w:rsidP="00C17FB7">
      <w:pPr>
        <w:pStyle w:val="1"/>
        <w:rPr>
          <w:b w:val="0"/>
          <w:color w:val="auto"/>
        </w:rPr>
      </w:pPr>
      <w:r w:rsidRPr="00D71EBF">
        <w:rPr>
          <w:rStyle w:val="a4"/>
          <w:rFonts w:cs="Arial"/>
          <w:b w:val="0"/>
          <w:bCs w:val="0"/>
          <w:color w:val="auto"/>
        </w:rPr>
        <w:br/>
      </w:r>
      <w:r w:rsidR="0068569B" w:rsidRPr="00D71EBF">
        <w:rPr>
          <w:rStyle w:val="a4"/>
          <w:rFonts w:cs="Arial"/>
          <w:b w:val="0"/>
          <w:bCs w:val="0"/>
          <w:color w:val="auto"/>
        </w:rPr>
        <w:t xml:space="preserve">О внесении изменений в </w:t>
      </w:r>
      <w:r w:rsidRPr="00D71EBF">
        <w:rPr>
          <w:rStyle w:val="a4"/>
          <w:rFonts w:cs="Arial"/>
          <w:b w:val="0"/>
          <w:bCs w:val="0"/>
          <w:color w:val="auto"/>
        </w:rPr>
        <w:t>Положения о порядке предоставления жилых помещений муниципального специализированного жилищного фонда муниципального образования «Поселок городского типа Апастово» Апастовского муниципального района Республики Татарстан</w:t>
      </w:r>
      <w:r w:rsidRPr="00D71EBF">
        <w:rPr>
          <w:b w:val="0"/>
          <w:color w:val="auto"/>
        </w:rPr>
        <w:fldChar w:fldCharType="end"/>
      </w:r>
    </w:p>
    <w:p w:rsidR="00C17FB7" w:rsidRPr="00D71EBF" w:rsidRDefault="00C17FB7" w:rsidP="00C17FB7"/>
    <w:p w:rsidR="00C17FB7" w:rsidRPr="00D71EBF" w:rsidRDefault="00C17FB7" w:rsidP="00D71EBF">
      <w:pPr>
        <w:ind w:firstLine="480"/>
      </w:pPr>
      <w:r w:rsidRPr="00D71EBF">
        <w:t xml:space="preserve">В соответствии с </w:t>
      </w:r>
      <w:hyperlink r:id="rId6" w:history="1">
        <w:r w:rsidRPr="00D71EBF">
          <w:rPr>
            <w:rStyle w:val="a4"/>
            <w:rFonts w:cs="Arial"/>
            <w:color w:val="auto"/>
          </w:rPr>
          <w:t>Жилищным кодексом</w:t>
        </w:r>
      </w:hyperlink>
      <w:r w:rsidRPr="00D71EBF">
        <w:t xml:space="preserve">, Уставом муниципального образования «Поселок городского типа Апастово» Апастовского муниципального района Республики Татарстан, Совет Апастовского городского поселения Апастовского муниципального района Республики Татарстан </w:t>
      </w:r>
      <w:proofErr w:type="gramStart"/>
      <w:r w:rsidRPr="00D71EBF">
        <w:t>р</w:t>
      </w:r>
      <w:proofErr w:type="gramEnd"/>
      <w:r w:rsidRPr="00D71EBF">
        <w:t xml:space="preserve"> е ш и л :</w:t>
      </w:r>
    </w:p>
    <w:p w:rsidR="0068569B" w:rsidRPr="00D71EBF" w:rsidRDefault="00C17FB7" w:rsidP="00D71EBF">
      <w:pPr>
        <w:ind w:firstLine="480"/>
      </w:pPr>
      <w:bookmarkStart w:id="1" w:name="sub_1"/>
      <w:r w:rsidRPr="00D71EBF">
        <w:t>1.</w:t>
      </w:r>
      <w:r w:rsidR="0068569B" w:rsidRPr="00D71EBF">
        <w:t xml:space="preserve">Внести в </w:t>
      </w:r>
      <w:r w:rsidRPr="00D71EBF">
        <w:t xml:space="preserve"> Положение о порядке предоставления жилых помещений муниципального специализированного жилищного фонда муниципального образования «Поселок городского типа Апастово» Апастовского муниципального района Республики Татарстан</w:t>
      </w:r>
      <w:r w:rsidR="0068569B" w:rsidRPr="00D71EBF">
        <w:t xml:space="preserve">, утвержденное решением Совета Апастовского городского поселения Апастовского муниципального района от 15 апреля  2016 года № 26 следующие изменения: </w:t>
      </w:r>
    </w:p>
    <w:p w:rsidR="00D71EBF" w:rsidRPr="00D71EBF" w:rsidRDefault="00D71EBF" w:rsidP="00D71EBF">
      <w:pPr>
        <w:ind w:firstLine="480"/>
      </w:pPr>
      <w:r w:rsidRPr="00D71EBF">
        <w:t>а</w:t>
      </w:r>
      <w:proofErr w:type="gramStart"/>
      <w:r w:rsidRPr="00D71EBF">
        <w:t>)п</w:t>
      </w:r>
      <w:proofErr w:type="gramEnd"/>
      <w:r w:rsidRPr="00D71EBF">
        <w:t>ункт 6.1 изложить в следующей редакции:</w:t>
      </w:r>
    </w:p>
    <w:p w:rsidR="00D71EBF" w:rsidRPr="00D71EBF" w:rsidRDefault="00D71EBF" w:rsidP="00D71EBF">
      <w:pPr>
        <w:ind w:firstLine="480"/>
      </w:pPr>
      <w:r w:rsidRPr="00D71EBF">
        <w:t>«6.1.Жилые помещения маневренного фонда Муниципального образования «Поселок городского типа Апастово» (далее - жилые помещения маневренного фонда) предназначены для временного проживания: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71EBF">
        <w:rPr>
          <w:rFonts w:ascii="Arial" w:hAnsi="Arial" w:cs="Arial"/>
        </w:rPr>
        <w:t>1)граждан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71EBF">
        <w:rPr>
          <w:rFonts w:ascii="Arial" w:hAnsi="Arial" w:cs="Arial"/>
        </w:rPr>
        <w:t>2)граждан,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71EBF">
        <w:rPr>
          <w:rFonts w:ascii="Arial" w:hAnsi="Arial" w:cs="Arial"/>
        </w:rPr>
        <w:t>3)граждан,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71EBF">
        <w:rPr>
          <w:rFonts w:ascii="Arial" w:hAnsi="Arial" w:cs="Arial"/>
        </w:rPr>
        <w:t xml:space="preserve">3.1)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 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71EBF">
        <w:rPr>
          <w:rFonts w:ascii="Arial" w:hAnsi="Arial" w:cs="Arial"/>
        </w:rPr>
        <w:t>4) иных граждан в случаях, предусмотренных законодательством</w:t>
      </w:r>
      <w:proofErr w:type="gramStart"/>
      <w:r w:rsidRPr="00D71EBF">
        <w:rPr>
          <w:rFonts w:ascii="Arial" w:hAnsi="Arial" w:cs="Arial"/>
        </w:rPr>
        <w:t>.»;</w:t>
      </w:r>
      <w:proofErr w:type="gramEnd"/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71EBF">
        <w:rPr>
          <w:rFonts w:ascii="Arial" w:hAnsi="Arial" w:cs="Arial"/>
        </w:rPr>
        <w:t>б</w:t>
      </w:r>
      <w:proofErr w:type="gramStart"/>
      <w:r w:rsidRPr="00D71EBF">
        <w:rPr>
          <w:rFonts w:ascii="Arial" w:hAnsi="Arial" w:cs="Arial"/>
        </w:rPr>
        <w:t>)п</w:t>
      </w:r>
      <w:proofErr w:type="gramEnd"/>
      <w:r w:rsidRPr="00D71EBF">
        <w:rPr>
          <w:rFonts w:ascii="Arial" w:hAnsi="Arial" w:cs="Arial"/>
        </w:rPr>
        <w:t>ункт 6.2  изложить в следующей редакции: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71EBF">
        <w:rPr>
          <w:rFonts w:ascii="Arial" w:hAnsi="Arial" w:cs="Arial"/>
        </w:rPr>
        <w:t>«6.2. Договор найма жилого помещения маневренного фонда заключается на период: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71EBF">
        <w:rPr>
          <w:rFonts w:ascii="Arial" w:hAnsi="Arial" w:cs="Arial"/>
        </w:rPr>
        <w:t>1) до завершения капитального ремонта или реконструкции дома (при заключении такого договора с гражданами, указанными в под</w:t>
      </w:r>
      <w:hyperlink r:id="rId7" w:history="1">
        <w:r w:rsidRPr="00D71EBF">
          <w:rPr>
            <w:rStyle w:val="a8"/>
            <w:rFonts w:ascii="Arial" w:hAnsi="Arial" w:cs="Arial"/>
            <w:color w:val="auto"/>
            <w:u w:val="none"/>
          </w:rPr>
          <w:t>пункте 1 пункта</w:t>
        </w:r>
      </w:hyperlink>
      <w:r w:rsidRPr="00D71EBF">
        <w:rPr>
          <w:rFonts w:ascii="Arial" w:hAnsi="Arial" w:cs="Arial"/>
        </w:rPr>
        <w:t xml:space="preserve"> 6.1 настоящего Положения);</w:t>
      </w:r>
      <w:proofErr w:type="gramEnd"/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71EBF">
        <w:rPr>
          <w:rFonts w:ascii="Arial" w:hAnsi="Arial" w:cs="Arial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</w:t>
      </w:r>
      <w:hyperlink r:id="rId8" w:history="1">
        <w:r w:rsidRPr="00D71EBF">
          <w:rPr>
            <w:rStyle w:val="a8"/>
            <w:rFonts w:ascii="Arial" w:hAnsi="Arial" w:cs="Arial"/>
            <w:color w:val="auto"/>
            <w:u w:val="none"/>
          </w:rPr>
          <w:t xml:space="preserve">пункте 2 </w:t>
        </w:r>
      </w:hyperlink>
      <w:r w:rsidRPr="00D71EBF">
        <w:rPr>
          <w:rFonts w:ascii="Arial" w:hAnsi="Arial" w:cs="Arial"/>
        </w:rPr>
        <w:t>пункта  6.1 настоящего Положения);</w:t>
      </w:r>
      <w:proofErr w:type="gramEnd"/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D71EBF">
        <w:rPr>
          <w:rFonts w:ascii="Arial" w:hAnsi="Arial" w:cs="Arial"/>
        </w:rPr>
        <w:lastRenderedPageBreak/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подпункте 3 </w:t>
      </w:r>
      <w:hyperlink r:id="rId9" w:history="1">
        <w:r w:rsidRPr="00D71EBF">
          <w:rPr>
            <w:rFonts w:ascii="Arial" w:hAnsi="Arial" w:cs="Arial"/>
          </w:rPr>
          <w:t>пункте 1 пункта</w:t>
        </w:r>
      </w:hyperlink>
      <w:r w:rsidRPr="00D71EBF">
        <w:rPr>
          <w:rFonts w:ascii="Arial" w:hAnsi="Arial" w:cs="Arial"/>
        </w:rPr>
        <w:t xml:space="preserve"> 6.1</w:t>
      </w:r>
      <w:proofErr w:type="gramEnd"/>
      <w:r w:rsidRPr="00D71EBF">
        <w:rPr>
          <w:rFonts w:ascii="Arial" w:hAnsi="Arial" w:cs="Arial"/>
        </w:rPr>
        <w:t xml:space="preserve"> настоящего Положения);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71EBF">
        <w:rPr>
          <w:rFonts w:ascii="Arial" w:hAnsi="Arial" w:cs="Arial"/>
        </w:rPr>
        <w:t xml:space="preserve">3.1) до завершения расчетов с гражданами, указанными в подпункте 3.1 </w:t>
      </w:r>
      <w:hyperlink r:id="rId10" w:history="1">
        <w:r w:rsidRPr="00D71EBF">
          <w:rPr>
            <w:rFonts w:ascii="Arial" w:hAnsi="Arial" w:cs="Arial"/>
          </w:rPr>
          <w:t>пункте 1 пункта</w:t>
        </w:r>
      </w:hyperlink>
      <w:r w:rsidRPr="00D71EBF">
        <w:rPr>
          <w:rFonts w:ascii="Arial" w:hAnsi="Arial" w:cs="Arial"/>
        </w:rPr>
        <w:t xml:space="preserve"> 6.1 настоящего Положения</w:t>
      </w:r>
      <w:proofErr w:type="gramStart"/>
      <w:r w:rsidRPr="00D71EBF">
        <w:rPr>
          <w:rFonts w:ascii="Arial" w:hAnsi="Arial" w:cs="Arial"/>
        </w:rPr>
        <w:t xml:space="preserve"> ,</w:t>
      </w:r>
      <w:proofErr w:type="gramEnd"/>
      <w:r w:rsidRPr="00D71EBF">
        <w:rPr>
          <w:rFonts w:ascii="Arial" w:hAnsi="Arial" w:cs="Arial"/>
        </w:rPr>
        <w:t xml:space="preserve"> либо до предоставления им жилых помещений, но не более чем на два года; </w:t>
      </w:r>
    </w:p>
    <w:p w:rsidR="00D71EBF" w:rsidRPr="00D71EBF" w:rsidRDefault="00D71EBF" w:rsidP="00D71EBF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71EBF">
        <w:rPr>
          <w:rFonts w:ascii="Arial" w:hAnsi="Arial" w:cs="Arial"/>
        </w:rPr>
        <w:t xml:space="preserve">4) </w:t>
      </w:r>
      <w:proofErr w:type="gramStart"/>
      <w:r w:rsidRPr="00D71EBF">
        <w:rPr>
          <w:rFonts w:ascii="Arial" w:hAnsi="Arial" w:cs="Arial"/>
        </w:rPr>
        <w:t>установленный</w:t>
      </w:r>
      <w:proofErr w:type="gramEnd"/>
      <w:r w:rsidRPr="00D71EBF">
        <w:rPr>
          <w:rFonts w:ascii="Arial" w:hAnsi="Arial" w:cs="Arial"/>
        </w:rPr>
        <w:t xml:space="preserve"> законодательством (при заключении такого договора с гражданами, указанными в подпункте 4  </w:t>
      </w:r>
      <w:hyperlink r:id="rId11" w:history="1">
        <w:r w:rsidRPr="00D71EBF">
          <w:rPr>
            <w:rStyle w:val="a8"/>
            <w:rFonts w:ascii="Arial" w:hAnsi="Arial" w:cs="Arial"/>
            <w:color w:val="auto"/>
            <w:u w:val="none"/>
          </w:rPr>
          <w:t>пункте 1 пункта</w:t>
        </w:r>
      </w:hyperlink>
      <w:r w:rsidRPr="00D71EBF">
        <w:rPr>
          <w:rFonts w:ascii="Arial" w:hAnsi="Arial" w:cs="Arial"/>
        </w:rPr>
        <w:t xml:space="preserve"> 6.1 настоящего Положения).».</w:t>
      </w:r>
    </w:p>
    <w:p w:rsidR="00C17FB7" w:rsidRPr="00D71EBF" w:rsidRDefault="00D71EBF" w:rsidP="00D71EBF">
      <w:bookmarkStart w:id="2" w:name="sub_3"/>
      <w:bookmarkEnd w:id="1"/>
      <w:r w:rsidRPr="00D71EBF">
        <w:t>2</w:t>
      </w:r>
      <w:r w:rsidR="00C17FB7" w:rsidRPr="00D71EBF">
        <w:t xml:space="preserve">.Опубликовать настоящее решение на официальном портале правовой информации Республики Татарстан  и </w:t>
      </w:r>
      <w:proofErr w:type="gramStart"/>
      <w:r w:rsidR="00C17FB7" w:rsidRPr="00D71EBF">
        <w:t>разместить  его</w:t>
      </w:r>
      <w:proofErr w:type="gramEnd"/>
      <w:r w:rsidR="00C17FB7" w:rsidRPr="00D71EBF">
        <w:t xml:space="preserve"> на информационных стендах муниципального образования «Поселок городского типа Апастово» Апастовского муниципального района Республики Татарстан, на официальном сайте Апастовского муниципального района.</w:t>
      </w:r>
    </w:p>
    <w:p w:rsidR="00C17FB7" w:rsidRPr="00D71EBF" w:rsidRDefault="00C17FB7" w:rsidP="00C17FB7"/>
    <w:bookmarkEnd w:id="2"/>
    <w:p w:rsidR="00C17FB7" w:rsidRPr="00D71EBF" w:rsidRDefault="00C17FB7" w:rsidP="00C17FB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17FB7" w:rsidRPr="00D71EBF" w:rsidTr="007952E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17FB7" w:rsidRPr="00D71EBF" w:rsidRDefault="00C17FB7" w:rsidP="007952E5">
            <w:pPr>
              <w:pStyle w:val="a6"/>
            </w:pPr>
            <w:r w:rsidRPr="00D71EBF">
              <w:t>Глава муниципального образования                        «Поселок городского типа Апастово»,</w:t>
            </w:r>
            <w:r w:rsidRPr="00D71EBF">
              <w:br/>
              <w:t>Председатель Совета</w:t>
            </w:r>
            <w:r w:rsidRPr="00D71EBF">
              <w:br/>
              <w:t>Апастовского городского поселения                   Апастовского муниципального района</w:t>
            </w:r>
            <w:r w:rsidRPr="00D71EBF"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17FB7" w:rsidRPr="00D71EBF" w:rsidRDefault="00C17FB7" w:rsidP="007952E5">
            <w:pPr>
              <w:pStyle w:val="a5"/>
              <w:jc w:val="right"/>
            </w:pPr>
          </w:p>
          <w:p w:rsidR="00C17FB7" w:rsidRPr="00D71EBF" w:rsidRDefault="00C17FB7" w:rsidP="007952E5">
            <w:pPr>
              <w:pStyle w:val="a5"/>
              <w:jc w:val="right"/>
            </w:pPr>
          </w:p>
          <w:p w:rsidR="00C17FB7" w:rsidRPr="00D71EBF" w:rsidRDefault="00C17FB7" w:rsidP="007952E5">
            <w:pPr>
              <w:pStyle w:val="a5"/>
              <w:jc w:val="right"/>
            </w:pPr>
          </w:p>
          <w:p w:rsidR="00C17FB7" w:rsidRPr="00D71EBF" w:rsidRDefault="00C17FB7" w:rsidP="007952E5">
            <w:pPr>
              <w:pStyle w:val="a5"/>
              <w:jc w:val="right"/>
            </w:pPr>
          </w:p>
          <w:p w:rsidR="00C17FB7" w:rsidRPr="00D71EBF" w:rsidRDefault="00C17FB7" w:rsidP="007952E5">
            <w:pPr>
              <w:pStyle w:val="a5"/>
              <w:jc w:val="right"/>
            </w:pPr>
          </w:p>
          <w:p w:rsidR="00C17FB7" w:rsidRPr="00D71EBF" w:rsidRDefault="00D71EBF" w:rsidP="007952E5">
            <w:pPr>
              <w:pStyle w:val="a5"/>
              <w:jc w:val="right"/>
            </w:pPr>
            <w:r w:rsidRPr="00D71EBF">
              <w:t xml:space="preserve">Р.Ф. </w:t>
            </w:r>
            <w:proofErr w:type="spellStart"/>
            <w:r w:rsidRPr="00D71EBF">
              <w:t>Хисамутдинов</w:t>
            </w:r>
            <w:proofErr w:type="spellEnd"/>
          </w:p>
        </w:tc>
      </w:tr>
    </w:tbl>
    <w:p w:rsidR="00C17FB7" w:rsidRPr="007627C8" w:rsidRDefault="00C17FB7" w:rsidP="00C17FB7">
      <w:pPr>
        <w:rPr>
          <w:rFonts w:ascii="Times New Roman" w:hAnsi="Times New Roman" w:cs="Times New Roman"/>
          <w:sz w:val="28"/>
          <w:szCs w:val="28"/>
        </w:rPr>
      </w:pPr>
    </w:p>
    <w:p w:rsidR="00C17FB7" w:rsidRPr="007627C8" w:rsidRDefault="00C17FB7" w:rsidP="00C17FB7">
      <w:pPr>
        <w:rPr>
          <w:rFonts w:ascii="Times New Roman" w:hAnsi="Times New Roman" w:cs="Times New Roman"/>
          <w:sz w:val="28"/>
          <w:szCs w:val="28"/>
        </w:rPr>
      </w:pPr>
    </w:p>
    <w:p w:rsidR="00C17FB7" w:rsidRPr="007627C8" w:rsidRDefault="00C17FB7" w:rsidP="00C17FB7">
      <w:pPr>
        <w:rPr>
          <w:rFonts w:ascii="Times New Roman" w:hAnsi="Times New Roman" w:cs="Times New Roman"/>
          <w:sz w:val="28"/>
          <w:szCs w:val="28"/>
        </w:rPr>
      </w:pPr>
    </w:p>
    <w:p w:rsidR="00C17FB7" w:rsidRDefault="00C17FB7" w:rsidP="00C17FB7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3" w:name="sub_100"/>
    </w:p>
    <w:p w:rsidR="00C17FB7" w:rsidRDefault="00C17FB7" w:rsidP="00C17FB7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C17FB7" w:rsidRDefault="00C17FB7" w:rsidP="00C17FB7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bookmarkEnd w:id="3"/>
    <w:p w:rsidR="00C17FB7" w:rsidRDefault="00C17FB7" w:rsidP="00C17FB7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sectPr w:rsidR="00C17FB7" w:rsidSect="00D71EBF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607A"/>
    <w:multiLevelType w:val="hybridMultilevel"/>
    <w:tmpl w:val="CDCC97B0"/>
    <w:lvl w:ilvl="0" w:tplc="06BA8E98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8C"/>
    <w:rsid w:val="0016395C"/>
    <w:rsid w:val="0033454C"/>
    <w:rsid w:val="0068569B"/>
    <w:rsid w:val="0076039C"/>
    <w:rsid w:val="00C17FB7"/>
    <w:rsid w:val="00C6778C"/>
    <w:rsid w:val="00D71EBF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FB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FB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17FB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17FB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17FB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17FB7"/>
    <w:pPr>
      <w:ind w:firstLine="0"/>
      <w:jc w:val="left"/>
    </w:pPr>
  </w:style>
  <w:style w:type="table" w:styleId="a7">
    <w:name w:val="Table Grid"/>
    <w:basedOn w:val="a1"/>
    <w:uiPriority w:val="59"/>
    <w:rsid w:val="006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8569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68569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68569B"/>
    <w:rPr>
      <w:color w:val="0000FF"/>
      <w:u w:val="single"/>
    </w:rPr>
  </w:style>
  <w:style w:type="character" w:customStyle="1" w:styleId="comment">
    <w:name w:val="comment"/>
    <w:basedOn w:val="a0"/>
    <w:rsid w:val="0068569B"/>
  </w:style>
  <w:style w:type="paragraph" w:styleId="a9">
    <w:name w:val="Balloon Text"/>
    <w:basedOn w:val="a"/>
    <w:link w:val="aa"/>
    <w:uiPriority w:val="99"/>
    <w:semiHidden/>
    <w:unhideWhenUsed/>
    <w:rsid w:val="00760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3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FB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FB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17FB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17FB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17FB7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17FB7"/>
    <w:pPr>
      <w:ind w:firstLine="0"/>
      <w:jc w:val="left"/>
    </w:pPr>
  </w:style>
  <w:style w:type="table" w:styleId="a7">
    <w:name w:val="Table Grid"/>
    <w:basedOn w:val="a1"/>
    <w:uiPriority w:val="59"/>
    <w:rsid w:val="0068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8569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68569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68569B"/>
    <w:rPr>
      <w:color w:val="0000FF"/>
      <w:u w:val="single"/>
    </w:rPr>
  </w:style>
  <w:style w:type="character" w:customStyle="1" w:styleId="comment">
    <w:name w:val="comment"/>
    <w:basedOn w:val="a0"/>
    <w:rsid w:val="0068569B"/>
  </w:style>
  <w:style w:type="paragraph" w:styleId="a9">
    <w:name w:val="Balloon Text"/>
    <w:basedOn w:val="a"/>
    <w:link w:val="aa"/>
    <w:uiPriority w:val="99"/>
    <w:semiHidden/>
    <w:unhideWhenUsed/>
    <w:rsid w:val="00760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3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946&amp;prevdoc=901919946&amp;point=mark=00000000000000000000000000000000000000000000000000A720N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19946&amp;prevdoc=901919946&amp;point=mark=00000000000000000000000000000000000000000000000000A7G0N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91.0" TargetMode="External"/><Relationship Id="rId11" Type="http://schemas.openxmlformats.org/officeDocument/2006/relationships/hyperlink" Target="kodeks://link/d?nd=901919946&amp;prevdoc=901919946&amp;point=mark=00000000000000000000000000000000000000000000000000A7G0N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19946&amp;prevdoc=901919946&amp;point=mark=00000000000000000000000000000000000000000000000000A7G0NF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19946&amp;prevdoc=901919946&amp;point=mark=00000000000000000000000000000000000000000000000000A7G0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Совет Апастовского городского поселения                                        </vt:lpstr>
      <vt:lpstr>Решение «__» февраля 2020 года                                                  </vt:lpstr>
      <vt:lpstr>О внесении изменений в Положения о порядке предоставления жилых помещений муниц</vt:lpstr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Пользователь</cp:lastModifiedBy>
  <cp:revision>2</cp:revision>
  <cp:lastPrinted>2020-02-10T13:39:00Z</cp:lastPrinted>
  <dcterms:created xsi:type="dcterms:W3CDTF">2020-02-10T13:39:00Z</dcterms:created>
  <dcterms:modified xsi:type="dcterms:W3CDTF">2020-02-10T13:39:00Z</dcterms:modified>
</cp:coreProperties>
</file>