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34" w:rsidRPr="00AD2F43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AD2F43">
        <w:rPr>
          <w:rFonts w:ascii="Arial" w:hAnsi="Arial" w:cs="Arial"/>
        </w:rPr>
        <w:t>СОВЕТ _______________ СЕЛЬСКОГО ПОСЕЛЕНИЯ АПАСТОВСКОГО МУНИЦИПАЛЬНОГО РАЙОНА РЕСПУБЛИКИ ТАТАРСТАН</w:t>
      </w:r>
    </w:p>
    <w:p w:rsidR="003D2E34" w:rsidRPr="00AD2F43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AD2F43">
        <w:rPr>
          <w:rFonts w:ascii="Arial" w:hAnsi="Arial" w:cs="Arial"/>
        </w:rPr>
        <w:t>РЕШЕНИЕ</w:t>
      </w:r>
    </w:p>
    <w:p w:rsidR="003D2E34" w:rsidRPr="00AD2F43" w:rsidRDefault="003D2E34" w:rsidP="00AD2F4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«____»_______ 2021 года                                                                                    N ____ </w:t>
      </w:r>
      <w:r w:rsidRPr="00AD2F43">
        <w:rPr>
          <w:rFonts w:ascii="Arial" w:hAnsi="Arial" w:cs="Arial"/>
        </w:rPr>
        <w:br/>
        <w:t> </w:t>
      </w:r>
    </w:p>
    <w:p w:rsidR="003D2E34" w:rsidRPr="00AD2F43" w:rsidRDefault="003D2E34" w:rsidP="00AD2F4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AD2F43">
        <w:rPr>
          <w:rFonts w:ascii="Arial" w:hAnsi="Arial" w:cs="Arial"/>
        </w:rPr>
        <w:t>О внесении изменений в Правила землепользования и застройки _______ сельского поселения Апастовского муниципального района Республики Татарстан</w:t>
      </w:r>
    </w:p>
    <w:p w:rsidR="00AD2F43" w:rsidRDefault="00AD2F43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Руководствуясь </w:t>
      </w:r>
      <w:hyperlink r:id="rId5" w:history="1">
        <w:r w:rsidRPr="00AD2F43">
          <w:rPr>
            <w:rStyle w:val="a3"/>
            <w:rFonts w:ascii="Arial" w:hAnsi="Arial" w:cs="Arial"/>
            <w:color w:val="auto"/>
            <w:u w:val="none"/>
          </w:rPr>
          <w:t>статьей 33 Градостроительного кодекса Российской Федерации</w:t>
        </w:r>
      </w:hyperlink>
      <w:r w:rsidRPr="00AD2F43">
        <w:rPr>
          <w:rFonts w:ascii="Arial" w:hAnsi="Arial" w:cs="Arial"/>
        </w:rPr>
        <w:t>, Совет ___________ сельского поселения  Апастовского муниципального района Республики Татарстан  решил:</w:t>
      </w:r>
    </w:p>
    <w:p w:rsidR="00AD2F43" w:rsidRPr="00AD2F43" w:rsidRDefault="00AD2F43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Default="003D2E34" w:rsidP="00AD2F4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AD2F43">
        <w:rPr>
          <w:rFonts w:ascii="Arial" w:hAnsi="Arial" w:cs="Arial"/>
        </w:rPr>
        <w:t>1.Внести в  Правила землепользования и застройки ______ сельского поселения Апастовского муниципального района Республики Татарстан, утвержденные решением Совета ____ сельского поселения Апастовского муниципального района Республики Татарстан от ___ августа 2014 года № ___ «Об утверждении Правил землепользования и застройки _______ сельского поселения Апастовского муниципального района Республики Татарстан» следующие изменения:</w:t>
      </w:r>
      <w:proofErr w:type="gramEnd"/>
    </w:p>
    <w:p w:rsidR="00F1489A" w:rsidRDefault="00F1489A" w:rsidP="00AD2F4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F477DC" w:rsidRPr="00F1489A" w:rsidRDefault="00C849E1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r w:rsidR="00F1489A" w:rsidRPr="00F1489A">
        <w:rPr>
          <w:rFonts w:ascii="Arial" w:hAnsi="Arial" w:cs="Arial"/>
        </w:rPr>
        <w:t>с</w:t>
      </w:r>
      <w:proofErr w:type="gramEnd"/>
      <w:r w:rsidR="00F477DC" w:rsidRPr="00F1489A">
        <w:rPr>
          <w:rFonts w:ascii="Arial" w:hAnsi="Arial" w:cs="Arial"/>
        </w:rPr>
        <w:t xml:space="preserve">татью 15 главы 4 дополнить пунктом 1.1 следующего содержания: </w:t>
      </w:r>
    </w:p>
    <w:p w:rsidR="00F477DC" w:rsidRPr="00F1489A" w:rsidRDefault="00F477DC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F1489A">
        <w:rPr>
          <w:rFonts w:ascii="Arial" w:hAnsi="Arial" w:cs="Arial"/>
        </w:rPr>
        <w:t>«</w:t>
      </w:r>
      <w:r w:rsidRPr="00F1489A">
        <w:rPr>
          <w:rFonts w:ascii="Arial" w:hAnsi="Arial" w:cs="Arial"/>
        </w:rPr>
        <w:t>1</w:t>
      </w:r>
      <w:r w:rsidRPr="00F1489A">
        <w:rPr>
          <w:rFonts w:ascii="Arial" w:hAnsi="Arial" w:cs="Arial"/>
        </w:rPr>
        <w:t>.</w:t>
      </w:r>
      <w:r w:rsidRPr="00F1489A">
        <w:rPr>
          <w:rFonts w:ascii="Arial" w:hAnsi="Arial" w:cs="Arial"/>
        </w:rPr>
        <w:t>1.Правообладатели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</w:t>
      </w:r>
      <w:r w:rsidRPr="00F1489A">
        <w:rPr>
          <w:rFonts w:ascii="Arial" w:hAnsi="Arial" w:cs="Arial"/>
        </w:rPr>
        <w:t xml:space="preserve"> более чем на десять процентов.»;</w:t>
      </w:r>
      <w:proofErr w:type="gramEnd"/>
    </w:p>
    <w:p w:rsidR="00F1489A" w:rsidRDefault="00F1489A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</w:p>
    <w:p w:rsidR="00F1489A" w:rsidRPr="00F1489A" w:rsidRDefault="00C849E1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</w:t>
      </w:r>
      <w:r w:rsidR="00F1489A" w:rsidRPr="00F1489A">
        <w:rPr>
          <w:rFonts w:ascii="Arial" w:hAnsi="Arial" w:cs="Arial"/>
        </w:rPr>
        <w:t>с</w:t>
      </w:r>
      <w:proofErr w:type="gramEnd"/>
      <w:r w:rsidR="00F1489A" w:rsidRPr="00F1489A">
        <w:rPr>
          <w:rFonts w:ascii="Arial" w:hAnsi="Arial" w:cs="Arial"/>
        </w:rPr>
        <w:t xml:space="preserve">татью 15 главы 4 дополнить пунктом </w:t>
      </w:r>
      <w:r w:rsidR="00F1489A" w:rsidRPr="00F1489A">
        <w:rPr>
          <w:rFonts w:ascii="Arial" w:hAnsi="Arial" w:cs="Arial"/>
        </w:rPr>
        <w:t>3</w:t>
      </w:r>
      <w:r w:rsidR="00F1489A" w:rsidRPr="00F1489A">
        <w:rPr>
          <w:rFonts w:ascii="Arial" w:hAnsi="Arial" w:cs="Arial"/>
        </w:rPr>
        <w:t xml:space="preserve">.1 следующего содержания: </w:t>
      </w:r>
    </w:p>
    <w:p w:rsidR="00F1489A" w:rsidRPr="00F1489A" w:rsidRDefault="00F1489A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F1489A">
        <w:rPr>
          <w:rFonts w:ascii="Arial" w:hAnsi="Arial" w:cs="Arial"/>
        </w:rPr>
        <w:t>«</w:t>
      </w:r>
      <w:r w:rsidRPr="00F1489A">
        <w:rPr>
          <w:rFonts w:ascii="Arial" w:hAnsi="Arial" w:cs="Arial"/>
        </w:rPr>
        <w:t>3.1.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</w:t>
      </w:r>
      <w:proofErr w:type="gramStart"/>
      <w:r w:rsidRPr="00F1489A">
        <w:rPr>
          <w:rFonts w:ascii="Arial" w:hAnsi="Arial" w:cs="Arial"/>
        </w:rPr>
        <w:t>.</w:t>
      </w:r>
      <w:r w:rsidRPr="00F1489A">
        <w:rPr>
          <w:rFonts w:ascii="Arial" w:hAnsi="Arial" w:cs="Arial"/>
        </w:rPr>
        <w:t>»;</w:t>
      </w:r>
      <w:r w:rsidRPr="00F1489A">
        <w:rPr>
          <w:rFonts w:ascii="Arial" w:hAnsi="Arial" w:cs="Arial"/>
        </w:rPr>
        <w:t xml:space="preserve"> </w:t>
      </w:r>
    </w:p>
    <w:p w:rsidR="00F1489A" w:rsidRDefault="00F1489A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End"/>
    </w:p>
    <w:p w:rsidR="00F1489A" w:rsidRPr="00F1489A" w:rsidRDefault="00C849E1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</w:t>
      </w:r>
      <w:r w:rsidR="00F1489A" w:rsidRPr="00F1489A">
        <w:rPr>
          <w:rFonts w:ascii="Arial" w:hAnsi="Arial" w:cs="Arial"/>
        </w:rPr>
        <w:t>п</w:t>
      </w:r>
      <w:proofErr w:type="gramEnd"/>
      <w:r w:rsidR="00F1489A" w:rsidRPr="00F1489A">
        <w:rPr>
          <w:rFonts w:ascii="Arial" w:hAnsi="Arial" w:cs="Arial"/>
        </w:rPr>
        <w:t>ункт 1 статьи  16 главы 4 изложить в следующей редакции:</w:t>
      </w:r>
    </w:p>
    <w:p w:rsidR="00F1489A" w:rsidRPr="00F1489A" w:rsidRDefault="00F1489A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F1489A">
        <w:rPr>
          <w:rFonts w:ascii="Arial" w:hAnsi="Arial" w:cs="Arial"/>
        </w:rPr>
        <w:t>«</w:t>
      </w:r>
      <w:r w:rsidRPr="00F1489A">
        <w:rPr>
          <w:rFonts w:ascii="Arial" w:hAnsi="Arial" w:cs="Arial"/>
        </w:rPr>
        <w:t xml:space="preserve">1.Проект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</w:t>
      </w:r>
      <w:hyperlink r:id="rId6" w:history="1">
        <w:r w:rsidRPr="00F1489A">
          <w:rPr>
            <w:rStyle w:val="a3"/>
            <w:rFonts w:ascii="Arial" w:hAnsi="Arial" w:cs="Arial"/>
            <w:color w:val="auto"/>
            <w:u w:val="none"/>
          </w:rPr>
          <w:t>статьей 5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r w:rsidRPr="00F1489A">
          <w:rPr>
            <w:rStyle w:val="a3"/>
            <w:rFonts w:ascii="Arial" w:hAnsi="Arial" w:cs="Arial"/>
            <w:color w:val="auto"/>
            <w:u w:val="none"/>
          </w:rPr>
          <w:t xml:space="preserve">1 </w:t>
        </w:r>
        <w:proofErr w:type="spellStart"/>
        <w:r w:rsidRPr="00F1489A">
          <w:rPr>
            <w:rStyle w:val="a3"/>
            <w:rFonts w:ascii="Arial" w:hAnsi="Arial" w:cs="Arial"/>
            <w:color w:val="auto"/>
            <w:u w:val="none"/>
          </w:rPr>
          <w:t>ГрК</w:t>
        </w:r>
        <w:proofErr w:type="spellEnd"/>
      </w:hyperlink>
      <w:r w:rsidRPr="00F1489A">
        <w:rPr>
          <w:rFonts w:ascii="Arial" w:hAnsi="Arial" w:cs="Arial"/>
        </w:rPr>
        <w:t xml:space="preserve"> РФ, с учетом положений </w:t>
      </w:r>
      <w:proofErr w:type="spellStart"/>
      <w:r w:rsidRPr="00F1489A">
        <w:rPr>
          <w:rFonts w:ascii="Arial" w:hAnsi="Arial" w:cs="Arial"/>
        </w:rPr>
        <w:t>ГрК</w:t>
      </w:r>
      <w:proofErr w:type="spellEnd"/>
      <w:r w:rsidRPr="00F1489A">
        <w:rPr>
          <w:rFonts w:ascii="Arial" w:hAnsi="Arial" w:cs="Arial"/>
        </w:rPr>
        <w:t xml:space="preserve"> РФ, за исключением случая, указанного в </w:t>
      </w:r>
      <w:hyperlink r:id="rId7" w:history="1">
        <w:r w:rsidRPr="00F1489A">
          <w:rPr>
            <w:rStyle w:val="a3"/>
            <w:rFonts w:ascii="Arial" w:hAnsi="Arial" w:cs="Arial"/>
            <w:color w:val="auto"/>
            <w:u w:val="none"/>
          </w:rPr>
          <w:t>части 1.1</w:t>
        </w:r>
        <w:proofErr w:type="gramEnd"/>
        <w:r w:rsidRPr="00F1489A">
          <w:rPr>
            <w:rStyle w:val="a3"/>
            <w:rFonts w:ascii="Arial" w:hAnsi="Arial" w:cs="Arial"/>
            <w:color w:val="auto"/>
            <w:u w:val="none"/>
          </w:rPr>
          <w:t xml:space="preserve"> </w:t>
        </w:r>
      </w:hyperlink>
      <w:r w:rsidRPr="00F1489A">
        <w:rPr>
          <w:rFonts w:ascii="Arial" w:hAnsi="Arial" w:cs="Arial"/>
        </w:rPr>
        <w:t xml:space="preserve"> статьи  40 </w:t>
      </w:r>
      <w:proofErr w:type="spellStart"/>
      <w:r w:rsidRPr="00F1489A">
        <w:rPr>
          <w:rFonts w:ascii="Arial" w:hAnsi="Arial" w:cs="Arial"/>
        </w:rPr>
        <w:t>ГрК</w:t>
      </w:r>
      <w:proofErr w:type="spellEnd"/>
      <w:r w:rsidRPr="00F1489A">
        <w:rPr>
          <w:rFonts w:ascii="Arial" w:hAnsi="Arial" w:cs="Arial"/>
        </w:rPr>
        <w:t xml:space="preserve"> РФ.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proofErr w:type="gramStart"/>
      <w:r w:rsidRPr="00F1489A">
        <w:rPr>
          <w:rFonts w:ascii="Arial" w:hAnsi="Arial" w:cs="Arial"/>
        </w:rPr>
        <w:t>.</w:t>
      </w:r>
      <w:r w:rsidRPr="00F1489A">
        <w:rPr>
          <w:rFonts w:ascii="Arial" w:hAnsi="Arial" w:cs="Arial"/>
        </w:rPr>
        <w:t>»;</w:t>
      </w:r>
    </w:p>
    <w:p w:rsidR="00F1489A" w:rsidRDefault="00F1489A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End"/>
    </w:p>
    <w:p w:rsidR="00F1489A" w:rsidRPr="00F1489A" w:rsidRDefault="00C849E1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r w:rsidR="00F1489A" w:rsidRPr="00F1489A">
        <w:rPr>
          <w:rFonts w:ascii="Arial" w:hAnsi="Arial" w:cs="Arial"/>
        </w:rPr>
        <w:t>с</w:t>
      </w:r>
      <w:proofErr w:type="gramEnd"/>
      <w:r w:rsidR="00F1489A" w:rsidRPr="00F1489A">
        <w:rPr>
          <w:rFonts w:ascii="Arial" w:hAnsi="Arial" w:cs="Arial"/>
        </w:rPr>
        <w:t>татью 16 главы 4 дополнить пунктом 1.1 следующего редакции:</w:t>
      </w:r>
      <w:r w:rsidR="00F1489A" w:rsidRPr="00F1489A">
        <w:rPr>
          <w:rFonts w:ascii="Arial" w:hAnsi="Arial" w:cs="Arial"/>
        </w:rPr>
        <w:t xml:space="preserve"> </w:t>
      </w:r>
    </w:p>
    <w:p w:rsidR="00F1489A" w:rsidRPr="00F1489A" w:rsidRDefault="00C849E1" w:rsidP="00F1489A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bookmarkStart w:id="0" w:name="P0948"/>
      <w:bookmarkEnd w:id="0"/>
      <w:proofErr w:type="gramStart"/>
      <w:r>
        <w:rPr>
          <w:rFonts w:ascii="Arial" w:hAnsi="Arial" w:cs="Arial"/>
        </w:rPr>
        <w:t>«</w:t>
      </w:r>
      <w:r w:rsidR="00F1489A" w:rsidRPr="00F1489A">
        <w:rPr>
          <w:rFonts w:ascii="Arial" w:hAnsi="Arial" w:cs="Arial"/>
        </w:rPr>
        <w:t>1.1.На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</w:t>
      </w:r>
      <w:proofErr w:type="gramEnd"/>
      <w:r w:rsidR="00F1489A" w:rsidRPr="00F1489A">
        <w:rPr>
          <w:rFonts w:ascii="Arial" w:hAnsi="Arial" w:cs="Arial"/>
        </w:rPr>
        <w:t xml:space="preserve"> и направляет указанные рекомендации </w:t>
      </w:r>
      <w:r w:rsidR="00F1489A" w:rsidRPr="00F1489A">
        <w:rPr>
          <w:rFonts w:ascii="Arial" w:hAnsi="Arial" w:cs="Arial"/>
        </w:rPr>
        <w:t>руководителю Исполнительного комитета</w:t>
      </w:r>
      <w:proofErr w:type="gramStart"/>
      <w:r w:rsidR="00F1489A" w:rsidRPr="00F1489A">
        <w:rPr>
          <w:rFonts w:ascii="Arial" w:hAnsi="Arial" w:cs="Arial"/>
        </w:rPr>
        <w:t>.</w:t>
      </w:r>
      <w:r w:rsidR="002E74CA">
        <w:rPr>
          <w:rFonts w:ascii="Arial" w:hAnsi="Arial" w:cs="Arial"/>
        </w:rPr>
        <w:t>»;</w:t>
      </w:r>
      <w:proofErr w:type="gramEnd"/>
    </w:p>
    <w:p w:rsidR="00AD2F43" w:rsidRPr="00AD2F43" w:rsidRDefault="00AD2F43" w:rsidP="00AD2F4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34C8E" w:rsidRPr="00AD2F43" w:rsidRDefault="00C849E1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 w:rsidR="00AD2F43">
        <w:rPr>
          <w:rFonts w:ascii="Arial" w:hAnsi="Arial" w:cs="Arial"/>
        </w:rPr>
        <w:t>)</w:t>
      </w:r>
      <w:r w:rsidR="00C34C8E" w:rsidRPr="00AD2F43">
        <w:rPr>
          <w:rFonts w:ascii="Arial" w:hAnsi="Arial" w:cs="Arial"/>
        </w:rPr>
        <w:t>а</w:t>
      </w:r>
      <w:proofErr w:type="gramEnd"/>
      <w:r w:rsidR="00C34C8E" w:rsidRPr="00AD2F43">
        <w:rPr>
          <w:rFonts w:ascii="Arial" w:hAnsi="Arial" w:cs="Arial"/>
        </w:rPr>
        <w:t>бзацы четвертый и пятый  пункта 7 статьи 26 изложить в следующей редакции: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«Технические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</w:t>
      </w:r>
      <w:proofErr w:type="gramStart"/>
      <w:r w:rsidRPr="00AD2F43">
        <w:rPr>
          <w:rFonts w:ascii="Arial" w:hAnsi="Arial" w:cs="Arial"/>
        </w:rPr>
        <w:t xml:space="preserve">технических условий, а также информация о плате за такое подключение (технологическое присоединение) предоставляется организациями, осуществляющими эксплуатацию сетей инженерно-технического обеспечения, без взимания платы в течение семи рабочих дней по запросам федеральных органов исполнительной власти, органов исполнительной власти Республики Татарстан, органов местного самоуправления, правообладателей земельных участков, лиц, обеспечивающих подготовку проектной документации в соответствии с </w:t>
      </w:r>
      <w:hyperlink r:id="rId8" w:history="1">
        <w:r w:rsidRPr="00AD2F43">
          <w:rPr>
            <w:rStyle w:val="a3"/>
            <w:rFonts w:ascii="Arial" w:hAnsi="Arial" w:cs="Arial"/>
            <w:color w:val="auto"/>
            <w:u w:val="none"/>
          </w:rPr>
          <w:t>частями 1.1</w:t>
        </w:r>
      </w:hyperlink>
      <w:r w:rsidRPr="00AD2F43">
        <w:rPr>
          <w:rFonts w:ascii="Arial" w:hAnsi="Arial" w:cs="Arial"/>
        </w:rPr>
        <w:t xml:space="preserve"> и </w:t>
      </w:r>
      <w:hyperlink r:id="rId9" w:history="1">
        <w:r w:rsidRPr="00AD2F43">
          <w:rPr>
            <w:rStyle w:val="a3"/>
            <w:rFonts w:ascii="Arial" w:hAnsi="Arial" w:cs="Arial"/>
            <w:color w:val="auto"/>
            <w:u w:val="none"/>
          </w:rPr>
          <w:t>1.2 статьи</w:t>
        </w:r>
      </w:hyperlink>
      <w:r w:rsidRPr="00AD2F43">
        <w:rPr>
          <w:rFonts w:ascii="Arial" w:hAnsi="Arial" w:cs="Arial"/>
        </w:rPr>
        <w:t xml:space="preserve"> 48 </w:t>
      </w:r>
      <w:proofErr w:type="spellStart"/>
      <w:r w:rsidRPr="00AD2F43">
        <w:rPr>
          <w:rFonts w:ascii="Arial" w:hAnsi="Arial" w:cs="Arial"/>
        </w:rPr>
        <w:t>ГрК</w:t>
      </w:r>
      <w:proofErr w:type="spellEnd"/>
      <w:r w:rsidRPr="00AD2F43">
        <w:rPr>
          <w:rFonts w:ascii="Arial" w:hAnsi="Arial" w:cs="Arial"/>
        </w:rPr>
        <w:t xml:space="preserve"> РФ</w:t>
      </w:r>
      <w:proofErr w:type="gramEnd"/>
      <w:r w:rsidRPr="00AD2F43">
        <w:rPr>
          <w:rFonts w:ascii="Arial" w:hAnsi="Arial" w:cs="Arial"/>
        </w:rPr>
        <w:t xml:space="preserve">, или лиц, с которыми заключены договоры о комплексном развитии территории, если иное не предусмотрено законодательством о газоснабжении в Российской Федерации. 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Срок действия предоставленных технических условий и срок внесения платы за такое подключение (технологическое присоединение) устанавливаются организациями, осуществляющими эксплуатацию сетей инженерно-технического обеспечения, не менее чем на три года или при комплексном развитии территории не менее чем на пять лет, за исключением случаев, предусмотренных законодательством Российской Федерации. </w:t>
      </w:r>
      <w:proofErr w:type="gramStart"/>
      <w:r w:rsidRPr="00AD2F43">
        <w:rPr>
          <w:rFonts w:ascii="Arial" w:hAnsi="Arial" w:cs="Arial"/>
        </w:rPr>
        <w:t xml:space="preserve">Правообладатель земельного участка, лицо, обеспечивающее подготовку проектной документации в соответствии с </w:t>
      </w:r>
      <w:hyperlink r:id="rId10" w:history="1">
        <w:r w:rsidRPr="00AD2F43">
          <w:rPr>
            <w:rStyle w:val="a3"/>
            <w:rFonts w:ascii="Arial" w:hAnsi="Arial" w:cs="Arial"/>
            <w:color w:val="auto"/>
            <w:u w:val="none"/>
          </w:rPr>
          <w:t>частями 1.1</w:t>
        </w:r>
      </w:hyperlink>
      <w:r w:rsidRPr="00AD2F43">
        <w:rPr>
          <w:rFonts w:ascii="Arial" w:hAnsi="Arial" w:cs="Arial"/>
        </w:rPr>
        <w:t xml:space="preserve"> и </w:t>
      </w:r>
      <w:hyperlink r:id="rId11" w:history="1">
        <w:r w:rsidRPr="00AD2F43">
          <w:rPr>
            <w:rStyle w:val="a3"/>
            <w:rFonts w:ascii="Arial" w:hAnsi="Arial" w:cs="Arial"/>
            <w:color w:val="auto"/>
            <w:u w:val="none"/>
          </w:rPr>
          <w:t>1.2 статьи</w:t>
        </w:r>
      </w:hyperlink>
      <w:r w:rsidRPr="00AD2F43">
        <w:rPr>
          <w:rFonts w:ascii="Arial" w:hAnsi="Arial" w:cs="Arial"/>
        </w:rPr>
        <w:t xml:space="preserve"> 48 ГРК РФ, в течение одного года или лицо, с которым заключен договор о комплексном развитии территории при осуществлении комплексного развития территории в течение трех лет с момента предоставления технических условий и информации о плате за такое подключение (технологическое присоединение) должны определить необходимую им</w:t>
      </w:r>
      <w:proofErr w:type="gramEnd"/>
      <w:r w:rsidRPr="00AD2F43">
        <w:rPr>
          <w:rFonts w:ascii="Arial" w:hAnsi="Arial" w:cs="Arial"/>
        </w:rPr>
        <w:t xml:space="preserve"> для подключения (технологического присоединения) к сетям инженерно-технического обеспечения нагрузку в пределах предоставленных им технических условий</w:t>
      </w:r>
      <w:proofErr w:type="gramStart"/>
      <w:r w:rsidRPr="00AD2F43">
        <w:rPr>
          <w:rFonts w:ascii="Arial" w:hAnsi="Arial" w:cs="Arial"/>
        </w:rPr>
        <w:t xml:space="preserve">.»; </w:t>
      </w:r>
      <w:proofErr w:type="gramEnd"/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C34C8E" w:rsidRPr="00AD2F43" w:rsidRDefault="00C849E1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proofErr w:type="gramStart"/>
      <w:r w:rsidR="00AD2F43">
        <w:rPr>
          <w:rFonts w:ascii="Arial" w:hAnsi="Arial" w:cs="Arial"/>
        </w:rPr>
        <w:t>)</w:t>
      </w:r>
      <w:r w:rsidR="00C34C8E" w:rsidRPr="00AD2F43">
        <w:rPr>
          <w:rFonts w:ascii="Arial" w:hAnsi="Arial" w:cs="Arial"/>
        </w:rPr>
        <w:t>п</w:t>
      </w:r>
      <w:proofErr w:type="gramEnd"/>
      <w:r w:rsidR="00C34C8E" w:rsidRPr="00AD2F43">
        <w:rPr>
          <w:rFonts w:ascii="Arial" w:hAnsi="Arial" w:cs="Arial"/>
        </w:rPr>
        <w:t>ункт 3 статьи 29  изложить в следующей редакции: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«3. К заявлению о выдаче разрешения на ввод объекта в эксплуатацию прилагаются  документы в соответствии с частью 3, 4 </w:t>
      </w:r>
      <w:hyperlink r:id="rId12" w:history="1">
        <w:r w:rsidRPr="00AD2F43">
          <w:rPr>
            <w:rStyle w:val="a3"/>
            <w:rFonts w:ascii="Arial" w:hAnsi="Arial" w:cs="Arial"/>
            <w:color w:val="auto"/>
            <w:u w:val="none"/>
          </w:rPr>
          <w:t>статьи 55 Градостроительного кодекса Российской Федерации</w:t>
        </w:r>
      </w:hyperlink>
      <w:r w:rsidRPr="00AD2F43">
        <w:rPr>
          <w:rFonts w:ascii="Arial" w:hAnsi="Arial" w:cs="Arial"/>
        </w:rPr>
        <w:t>.»;</w:t>
      </w:r>
    </w:p>
    <w:p w:rsidR="00AD2F43" w:rsidRDefault="00AD2F43" w:rsidP="00AD2F43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C34C8E" w:rsidRPr="00AD2F43" w:rsidRDefault="00C849E1" w:rsidP="00AD2F43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>
        <w:rPr>
          <w:rFonts w:ascii="Arial" w:hAnsi="Arial" w:cs="Arial"/>
        </w:rPr>
        <w:t>ж</w:t>
      </w:r>
      <w:proofErr w:type="gramStart"/>
      <w:r w:rsidR="00AD2F43">
        <w:rPr>
          <w:rFonts w:ascii="Arial" w:hAnsi="Arial" w:cs="Arial"/>
        </w:rPr>
        <w:t>)п</w:t>
      </w:r>
      <w:proofErr w:type="gramEnd"/>
      <w:r w:rsidR="00C34C8E" w:rsidRPr="00AD2F43">
        <w:rPr>
          <w:rFonts w:ascii="Arial" w:hAnsi="Arial" w:cs="Arial"/>
        </w:rPr>
        <w:t>ункт 4 статьи 29 изложить в следующей редакции: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AD2F43">
        <w:rPr>
          <w:rFonts w:ascii="Arial" w:hAnsi="Arial" w:cs="Arial"/>
        </w:rPr>
        <w:t xml:space="preserve">«4.Исполнительный комитет, выдавший разрешение на строительство, в течение пяти рабочих дней со дня поступления заявления о выдаче разрешения на ввод объекта в эксплуатацию обязаны обеспечить проверку наличия и </w:t>
      </w:r>
      <w:r w:rsidRPr="00AD2F43">
        <w:rPr>
          <w:rFonts w:ascii="Arial" w:hAnsi="Arial" w:cs="Arial"/>
        </w:rPr>
        <w:lastRenderedPageBreak/>
        <w:t xml:space="preserve">правильности оформления документов, указанных в </w:t>
      </w:r>
      <w:hyperlink r:id="rId13" w:history="1">
        <w:r w:rsidRPr="00AD2F43">
          <w:rPr>
            <w:rStyle w:val="a3"/>
            <w:rFonts w:ascii="Arial" w:hAnsi="Arial" w:cs="Arial"/>
            <w:color w:val="auto"/>
            <w:u w:val="none"/>
          </w:rPr>
          <w:t>пункте 3 настоящей статьи</w:t>
        </w:r>
      </w:hyperlink>
      <w:r w:rsidRPr="00AD2F43">
        <w:rPr>
          <w:rFonts w:ascii="Arial" w:hAnsi="Arial" w:cs="Arial"/>
        </w:rPr>
        <w:t>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</w:t>
      </w:r>
      <w:proofErr w:type="gramEnd"/>
      <w:r w:rsidRPr="00AD2F43">
        <w:rPr>
          <w:rFonts w:ascii="Arial" w:hAnsi="Arial" w:cs="Arial"/>
        </w:rPr>
        <w:t xml:space="preserve"> отказа</w:t>
      </w:r>
      <w:proofErr w:type="gramStart"/>
      <w:r w:rsidRPr="00AD2F43">
        <w:rPr>
          <w:rFonts w:ascii="Arial" w:hAnsi="Arial" w:cs="Arial"/>
        </w:rPr>
        <w:t>.»;</w:t>
      </w:r>
      <w:proofErr w:type="gramEnd"/>
    </w:p>
    <w:p w:rsidR="00AD2F43" w:rsidRDefault="00AD2F43" w:rsidP="00AD2F43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C34C8E" w:rsidRPr="00AD2F43" w:rsidRDefault="00C849E1" w:rsidP="00AD2F43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>
        <w:rPr>
          <w:rFonts w:ascii="Arial" w:hAnsi="Arial" w:cs="Arial"/>
        </w:rPr>
        <w:t>з</w:t>
      </w:r>
      <w:proofErr w:type="gramStart"/>
      <w:r w:rsidR="00AD2F43" w:rsidRPr="00AD2F43">
        <w:rPr>
          <w:rFonts w:ascii="Arial" w:hAnsi="Arial" w:cs="Arial"/>
        </w:rPr>
        <w:t>)</w:t>
      </w:r>
      <w:r w:rsidR="00C34C8E" w:rsidRPr="00AD2F43">
        <w:rPr>
          <w:rFonts w:ascii="Arial" w:hAnsi="Arial" w:cs="Arial"/>
        </w:rPr>
        <w:t>п</w:t>
      </w:r>
      <w:proofErr w:type="gramEnd"/>
      <w:r w:rsidR="00C34C8E" w:rsidRPr="00AD2F43">
        <w:rPr>
          <w:rFonts w:ascii="Arial" w:hAnsi="Arial" w:cs="Arial"/>
        </w:rPr>
        <w:t>ункт 5 статьи 29 изложить в следующей редакции: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«5. Основанием для отказа в выдаче разрешения на ввод объекта в эксплуатацию является: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1) отсутствие документов, указанных в частях  3 и 4 статьи 55 Градостроительного кодекса РФ (</w:t>
      </w:r>
      <w:proofErr w:type="spellStart"/>
      <w:r w:rsidRPr="00AD2F43">
        <w:rPr>
          <w:rFonts w:ascii="Arial" w:hAnsi="Arial" w:cs="Arial"/>
        </w:rPr>
        <w:t>ГркРФ</w:t>
      </w:r>
      <w:proofErr w:type="spellEnd"/>
      <w:r w:rsidRPr="00AD2F43">
        <w:rPr>
          <w:rFonts w:ascii="Arial" w:hAnsi="Arial" w:cs="Arial"/>
        </w:rPr>
        <w:t>);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AD2F43">
        <w:rPr>
          <w:rFonts w:ascii="Arial" w:hAnsi="Arial" w:cs="Arial"/>
        </w:rPr>
        <w:t>2)несоответствие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AD2F43">
        <w:rPr>
          <w:rFonts w:ascii="Arial" w:hAnsi="Arial" w:cs="Arial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3)несоответствие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AD2F43">
        <w:rPr>
          <w:rFonts w:ascii="Arial" w:hAnsi="Arial" w:cs="Arial"/>
        </w:rPr>
        <w:t>случаев изменения площади объекта капитального строительства</w:t>
      </w:r>
      <w:proofErr w:type="gramEnd"/>
      <w:r w:rsidRPr="00AD2F43">
        <w:rPr>
          <w:rFonts w:ascii="Arial" w:hAnsi="Arial" w:cs="Arial"/>
        </w:rPr>
        <w:t xml:space="preserve"> в соответствии с </w:t>
      </w:r>
      <w:hyperlink r:id="rId14" w:history="1">
        <w:r w:rsidRPr="00AD2F43">
          <w:rPr>
            <w:rStyle w:val="a3"/>
            <w:rFonts w:ascii="Arial" w:hAnsi="Arial" w:cs="Arial"/>
            <w:color w:val="auto"/>
            <w:u w:val="none"/>
          </w:rPr>
          <w:t>частью 6.2 статьи</w:t>
        </w:r>
      </w:hyperlink>
      <w:r w:rsidRPr="00AD2F43">
        <w:rPr>
          <w:rFonts w:ascii="Arial" w:hAnsi="Arial" w:cs="Arial"/>
        </w:rPr>
        <w:t xml:space="preserve"> 55 </w:t>
      </w:r>
      <w:proofErr w:type="spellStart"/>
      <w:r w:rsidRPr="00AD2F43">
        <w:rPr>
          <w:rFonts w:ascii="Arial" w:hAnsi="Arial" w:cs="Arial"/>
        </w:rPr>
        <w:t>ГрК</w:t>
      </w:r>
      <w:proofErr w:type="spellEnd"/>
      <w:r w:rsidRPr="00AD2F43">
        <w:rPr>
          <w:rFonts w:ascii="Arial" w:hAnsi="Arial" w:cs="Arial"/>
        </w:rPr>
        <w:t xml:space="preserve"> РФ; 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4)несоответствие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AD2F43">
        <w:rPr>
          <w:rFonts w:ascii="Arial" w:hAnsi="Arial" w:cs="Arial"/>
        </w:rPr>
        <w:t>случаев изменения площади объекта капитального строительства</w:t>
      </w:r>
      <w:proofErr w:type="gramEnd"/>
      <w:r w:rsidRPr="00AD2F43">
        <w:rPr>
          <w:rFonts w:ascii="Arial" w:hAnsi="Arial" w:cs="Arial"/>
        </w:rPr>
        <w:t xml:space="preserve"> в соответствии с </w:t>
      </w:r>
      <w:hyperlink r:id="rId15" w:history="1">
        <w:r w:rsidRPr="00AD2F43">
          <w:rPr>
            <w:rStyle w:val="a3"/>
            <w:rFonts w:ascii="Arial" w:hAnsi="Arial" w:cs="Arial"/>
            <w:color w:val="auto"/>
            <w:u w:val="none"/>
          </w:rPr>
          <w:t xml:space="preserve">частью 6.2 </w:t>
        </w:r>
      </w:hyperlink>
      <w:proofErr w:type="spellStart"/>
      <w:r w:rsidRPr="00AD2F43">
        <w:rPr>
          <w:rFonts w:ascii="Arial" w:hAnsi="Arial" w:cs="Arial"/>
        </w:rPr>
        <w:t>ГрК</w:t>
      </w:r>
      <w:proofErr w:type="spellEnd"/>
      <w:r w:rsidRPr="00AD2F43">
        <w:rPr>
          <w:rFonts w:ascii="Arial" w:hAnsi="Arial" w:cs="Arial"/>
        </w:rPr>
        <w:t xml:space="preserve"> РФ; </w:t>
      </w:r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AD2F43">
        <w:rPr>
          <w:rFonts w:ascii="Arial" w:hAnsi="Arial" w:cs="Arial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 w:history="1">
        <w:r w:rsidRPr="00AD2F43">
          <w:rPr>
            <w:rStyle w:val="a3"/>
            <w:rFonts w:ascii="Arial" w:hAnsi="Arial" w:cs="Arial"/>
            <w:color w:val="auto"/>
            <w:u w:val="none"/>
          </w:rPr>
          <w:t xml:space="preserve">пунктом 9 части 7 статьи 51 </w:t>
        </w:r>
        <w:proofErr w:type="spellStart"/>
        <w:r w:rsidRPr="00AD2F43">
          <w:rPr>
            <w:rStyle w:val="a3"/>
            <w:rFonts w:ascii="Arial" w:hAnsi="Arial" w:cs="Arial"/>
            <w:color w:val="auto"/>
            <w:u w:val="none"/>
          </w:rPr>
          <w:t>ГрК</w:t>
        </w:r>
        <w:proofErr w:type="spellEnd"/>
        <w:proofErr w:type="gramEnd"/>
        <w:r w:rsidRPr="00AD2F43">
          <w:rPr>
            <w:rStyle w:val="a3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Pr="00AD2F43">
          <w:rPr>
            <w:rStyle w:val="a3"/>
            <w:rFonts w:ascii="Arial" w:hAnsi="Arial" w:cs="Arial"/>
            <w:color w:val="auto"/>
            <w:u w:val="none"/>
          </w:rPr>
          <w:t>рФ</w:t>
        </w:r>
        <w:proofErr w:type="spellEnd"/>
      </w:hyperlink>
      <w:r w:rsidRPr="00AD2F43">
        <w:rPr>
          <w:rFonts w:ascii="Arial" w:hAnsi="Arial" w:cs="Arial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proofErr w:type="gramStart"/>
      <w:r w:rsidRPr="00AD2F43">
        <w:rPr>
          <w:rFonts w:ascii="Arial" w:hAnsi="Arial" w:cs="Arial"/>
        </w:rPr>
        <w:t xml:space="preserve">.»; </w:t>
      </w:r>
      <w:proofErr w:type="gramEnd"/>
    </w:p>
    <w:p w:rsidR="00C34C8E" w:rsidRPr="00AD2F43" w:rsidRDefault="00C34C8E" w:rsidP="00AD2F4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8108D6" w:rsidRPr="00AD2F43" w:rsidRDefault="00C849E1" w:rsidP="00AD2F4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и</w:t>
      </w:r>
      <w:proofErr w:type="gramStart"/>
      <w:r w:rsidR="00AD2F43">
        <w:rPr>
          <w:rFonts w:ascii="Arial" w:hAnsi="Arial" w:cs="Arial"/>
        </w:rPr>
        <w:t>)</w:t>
      </w:r>
      <w:r w:rsidR="008108D6" w:rsidRPr="00AD2F43">
        <w:rPr>
          <w:rFonts w:ascii="Arial" w:hAnsi="Arial" w:cs="Arial"/>
        </w:rPr>
        <w:t>п</w:t>
      </w:r>
      <w:proofErr w:type="gramEnd"/>
      <w:r w:rsidR="008108D6" w:rsidRPr="00AD2F43">
        <w:rPr>
          <w:rFonts w:ascii="Arial" w:hAnsi="Arial" w:cs="Arial"/>
        </w:rPr>
        <w:t>ункт 2 статьи 30 изложить в следующей редакции: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«2.Решение о подготовке проекта изменений в настоящие Правила принимаются Руководителем исполнительного комитета в форме постановления, а в случае передачи данных полномочий решение принимается органом местного самоуправления Апастовского муниципального района, которому переданы данные полномочия.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Основаниями для рассмотрения Руководителем Исполнительного комитета вопроса о внесении изменений в настоящие Правила являются:</w:t>
      </w:r>
    </w:p>
    <w:p w:rsidR="008108D6" w:rsidRPr="00AD2F43" w:rsidRDefault="008108D6" w:rsidP="00AD2F4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</w:t>
      </w:r>
      <w:r w:rsidRPr="00AD2F43">
        <w:rPr>
          <w:rFonts w:ascii="Arial" w:hAnsi="Arial" w:cs="Arial"/>
        </w:rPr>
        <w:lastRenderedPageBreak/>
        <w:t>генеральные планы или схему территориального планирования муниципального района изменений;</w:t>
      </w:r>
    </w:p>
    <w:p w:rsidR="008108D6" w:rsidRPr="00AD2F43" w:rsidRDefault="008108D6" w:rsidP="00AD2F4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1</w:t>
      </w:r>
      <w:r w:rsidR="00AD2F43">
        <w:rPr>
          <w:rFonts w:ascii="Arial" w:hAnsi="Arial" w:cs="Arial"/>
        </w:rPr>
        <w:t>.</w:t>
      </w:r>
      <w:r w:rsidRPr="00AD2F43">
        <w:rPr>
          <w:rFonts w:ascii="Arial" w:hAnsi="Arial" w:cs="Arial"/>
        </w:rPr>
        <w:t xml:space="preserve">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AD2F43">
        <w:rPr>
          <w:rFonts w:ascii="Arial" w:hAnsi="Arial" w:cs="Arial"/>
        </w:rPr>
        <w:t>приаэродромной</w:t>
      </w:r>
      <w:proofErr w:type="spellEnd"/>
      <w:r w:rsidRPr="00AD2F43">
        <w:rPr>
          <w:rFonts w:ascii="Arial" w:hAnsi="Arial" w:cs="Arial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 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     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                 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 </w:t>
      </w:r>
    </w:p>
    <w:p w:rsidR="008108D6" w:rsidRPr="00AD2F43" w:rsidRDefault="008108D6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6) принятие решения о комплексном развитии территории</w:t>
      </w:r>
      <w:proofErr w:type="gramStart"/>
      <w:r w:rsidRPr="00AD2F43">
        <w:rPr>
          <w:rFonts w:ascii="Arial" w:hAnsi="Arial" w:cs="Arial"/>
        </w:rPr>
        <w:t>.»;</w:t>
      </w:r>
      <w:proofErr w:type="gramEnd"/>
    </w:p>
    <w:p w:rsidR="00AD2F43" w:rsidRDefault="00AD2F43" w:rsidP="00AD2F4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F060B7" w:rsidRPr="00AD2F43" w:rsidRDefault="00C849E1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proofErr w:type="gramStart"/>
      <w:r w:rsidR="00AD2F43">
        <w:rPr>
          <w:rFonts w:ascii="Arial" w:hAnsi="Arial" w:cs="Arial"/>
        </w:rPr>
        <w:t>)</w:t>
      </w:r>
      <w:r w:rsidR="00F060B7" w:rsidRPr="00AD2F43">
        <w:rPr>
          <w:rFonts w:ascii="Arial" w:hAnsi="Arial" w:cs="Arial"/>
        </w:rPr>
        <w:t>п</w:t>
      </w:r>
      <w:proofErr w:type="gramEnd"/>
      <w:r w:rsidR="00F060B7" w:rsidRPr="00AD2F43">
        <w:rPr>
          <w:rFonts w:ascii="Arial" w:hAnsi="Arial" w:cs="Arial"/>
        </w:rPr>
        <w:t>ункт 3 статьи 30 дополнить подпунктами 6 и 7 следующего содержания:</w:t>
      </w:r>
    </w:p>
    <w:p w:rsidR="00F060B7" w:rsidRPr="00AD2F43" w:rsidRDefault="00F060B7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"6)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  <w:bookmarkStart w:id="1" w:name="P0049"/>
      <w:bookmarkEnd w:id="1"/>
    </w:p>
    <w:p w:rsidR="00F060B7" w:rsidRDefault="00AD2F43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F060B7" w:rsidRPr="00AD2F43">
        <w:rPr>
          <w:rFonts w:ascii="Arial" w:hAnsi="Arial" w:cs="Arial"/>
        </w:rPr>
        <w:t>7)Кабинетом Министров Республики Татарстан, органом местного самоуправления,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территории.";</w:t>
      </w:r>
      <w:proofErr w:type="gramEnd"/>
    </w:p>
    <w:p w:rsidR="00F477DC" w:rsidRPr="00C849E1" w:rsidRDefault="00C849E1" w:rsidP="00C849E1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C849E1">
        <w:rPr>
          <w:rFonts w:ascii="Arial" w:hAnsi="Arial" w:cs="Arial"/>
        </w:rPr>
        <w:t>л</w:t>
      </w:r>
      <w:proofErr w:type="gramStart"/>
      <w:r w:rsidRPr="00C849E1">
        <w:rPr>
          <w:rFonts w:ascii="Arial" w:hAnsi="Arial" w:cs="Arial"/>
        </w:rPr>
        <w:t>)</w:t>
      </w:r>
      <w:r w:rsidR="00F477DC" w:rsidRPr="00C849E1">
        <w:rPr>
          <w:rFonts w:ascii="Arial" w:hAnsi="Arial" w:cs="Arial"/>
        </w:rPr>
        <w:t>п</w:t>
      </w:r>
      <w:proofErr w:type="gramEnd"/>
      <w:r w:rsidR="00F477DC" w:rsidRPr="00C849E1">
        <w:rPr>
          <w:rFonts w:ascii="Arial" w:hAnsi="Arial" w:cs="Arial"/>
        </w:rPr>
        <w:t>ункт 6 статьи  30 изложить в следующей редакции:</w:t>
      </w:r>
    </w:p>
    <w:p w:rsidR="00F477DC" w:rsidRPr="00C849E1" w:rsidRDefault="00F477DC" w:rsidP="00C849E1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C849E1">
        <w:rPr>
          <w:rFonts w:ascii="Arial" w:hAnsi="Arial" w:cs="Arial"/>
        </w:rPr>
        <w:t>«6.</w:t>
      </w:r>
      <w:r w:rsidRPr="00C849E1">
        <w:rPr>
          <w:rFonts w:ascii="Arial" w:hAnsi="Arial" w:cs="Arial"/>
        </w:rPr>
        <w:t>Руководитель Исполнительного комитета с учетом рекомендаций, содержащихся в заключени</w:t>
      </w:r>
      <w:proofErr w:type="gramStart"/>
      <w:r w:rsidRPr="00C849E1">
        <w:rPr>
          <w:rFonts w:ascii="Arial" w:hAnsi="Arial" w:cs="Arial"/>
        </w:rPr>
        <w:t>и</w:t>
      </w:r>
      <w:proofErr w:type="gramEnd"/>
      <w:r w:rsidRPr="00C849E1">
        <w:rPr>
          <w:rFonts w:ascii="Arial" w:hAnsi="Arial" w:cs="Arial"/>
        </w:rPr>
        <w:t xml:space="preserve"> комиссии,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</w:t>
      </w:r>
      <w:r w:rsidRPr="00C849E1">
        <w:rPr>
          <w:rFonts w:ascii="Arial" w:hAnsi="Arial" w:cs="Arial"/>
        </w:rPr>
        <w:t>опию такого решения заявителям.»;</w:t>
      </w:r>
    </w:p>
    <w:p w:rsidR="00F060B7" w:rsidRPr="00AD2F43" w:rsidRDefault="00F060B7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bookmarkStart w:id="2" w:name="_GoBack"/>
      <w:bookmarkEnd w:id="2"/>
    </w:p>
    <w:p w:rsidR="00954445" w:rsidRPr="00AD2F43" w:rsidRDefault="00C849E1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proofErr w:type="gramStart"/>
      <w:r w:rsidR="00AD2F43">
        <w:rPr>
          <w:rFonts w:ascii="Arial" w:hAnsi="Arial" w:cs="Arial"/>
        </w:rPr>
        <w:t>)</w:t>
      </w:r>
      <w:r w:rsidR="008108D6" w:rsidRPr="00AD2F43">
        <w:rPr>
          <w:rFonts w:ascii="Arial" w:hAnsi="Arial" w:cs="Arial"/>
        </w:rPr>
        <w:t>п</w:t>
      </w:r>
      <w:proofErr w:type="gramEnd"/>
      <w:r w:rsidR="00954445" w:rsidRPr="00AD2F43">
        <w:rPr>
          <w:rFonts w:ascii="Arial" w:hAnsi="Arial" w:cs="Arial"/>
        </w:rPr>
        <w:t>ункт  13 статьи 30  изложить в следующей редакции:</w:t>
      </w:r>
    </w:p>
    <w:p w:rsidR="00954445" w:rsidRPr="00AD2F43" w:rsidRDefault="00954445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AD2F43">
        <w:rPr>
          <w:rFonts w:ascii="Arial" w:hAnsi="Arial" w:cs="Arial"/>
        </w:rPr>
        <w:t xml:space="preserve">«13.В случае подготовки изменений в правила землепользования и застройки в части внесения изменений в градостроительный регламент, установленный для </w:t>
      </w:r>
      <w:r w:rsidRPr="00AD2F43">
        <w:rPr>
          <w:rFonts w:ascii="Arial" w:hAnsi="Arial" w:cs="Arial"/>
        </w:rPr>
        <w:lastRenderedPageBreak/>
        <w:t>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</w:t>
      </w:r>
      <w:proofErr w:type="gramEnd"/>
      <w:r w:rsidRPr="00AD2F43">
        <w:rPr>
          <w:rFonts w:ascii="Arial" w:hAnsi="Arial" w:cs="Arial"/>
        </w:rPr>
        <w:t>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</w:t>
      </w:r>
      <w:proofErr w:type="gramStart"/>
      <w:r w:rsidRPr="00AD2F43">
        <w:rPr>
          <w:rFonts w:ascii="Arial" w:hAnsi="Arial" w:cs="Arial"/>
        </w:rPr>
        <w:t>.</w:t>
      </w:r>
      <w:r w:rsidR="008108D6" w:rsidRPr="00AD2F43">
        <w:rPr>
          <w:rFonts w:ascii="Arial" w:hAnsi="Arial" w:cs="Arial"/>
        </w:rPr>
        <w:t>»;</w:t>
      </w:r>
      <w:proofErr w:type="gramEnd"/>
    </w:p>
    <w:p w:rsidR="00AD2F43" w:rsidRDefault="00AD2F43" w:rsidP="00AD2F4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F43" w:rsidRDefault="00C849E1" w:rsidP="00AD2F4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Start"/>
      <w:r w:rsidR="00AD2F4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D2F43" w:rsidRPr="0095444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AD2F43" w:rsidRPr="009544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7" w:history="1">
        <w:r w:rsidR="00AD2F43" w:rsidRPr="00AD2F43">
          <w:rPr>
            <w:rFonts w:ascii="Arial" w:eastAsia="Times New Roman" w:hAnsi="Arial" w:cs="Arial"/>
            <w:sz w:val="24"/>
            <w:szCs w:val="24"/>
            <w:lang w:eastAsia="ru-RU"/>
          </w:rPr>
          <w:t>статью 35 главы 11</w:t>
        </w:r>
      </w:hyperlink>
      <w:r w:rsidR="00AD2F43" w:rsidRPr="00954445">
        <w:rPr>
          <w:rFonts w:ascii="Arial" w:eastAsia="Times New Roman" w:hAnsi="Arial" w:cs="Arial"/>
          <w:sz w:val="24"/>
          <w:szCs w:val="24"/>
          <w:lang w:eastAsia="ru-RU"/>
        </w:rPr>
        <w:t xml:space="preserve"> части III </w:t>
      </w:r>
      <w:r w:rsidR="00AD2F43" w:rsidRPr="00AD2F43">
        <w:rPr>
          <w:rFonts w:ascii="Arial" w:eastAsia="Times New Roman" w:hAnsi="Arial" w:cs="Arial"/>
          <w:sz w:val="24"/>
          <w:szCs w:val="24"/>
          <w:lang w:eastAsia="ru-RU"/>
        </w:rPr>
        <w:t>таблицу «</w:t>
      </w:r>
      <w:r w:rsidR="00AD2F43" w:rsidRPr="00954445">
        <w:rPr>
          <w:rFonts w:ascii="Arial" w:eastAsia="Times New Roman" w:hAnsi="Arial" w:cs="Arial"/>
          <w:sz w:val="24"/>
          <w:szCs w:val="24"/>
          <w:lang w:eastAsia="ru-RU"/>
        </w:rPr>
        <w:t>Предельные (минимальные и максимальные) размеры земельных участков, предоставляемых гражданам в собственность для индивидуального жилищного строительства и ведения личного подсобного хозяйства</w:t>
      </w:r>
      <w:r w:rsidR="00AD2F43" w:rsidRPr="00AD2F43">
        <w:rPr>
          <w:rFonts w:ascii="Arial" w:eastAsia="Times New Roman" w:hAnsi="Arial" w:cs="Arial"/>
          <w:sz w:val="24"/>
          <w:szCs w:val="24"/>
          <w:lang w:eastAsia="ru-RU"/>
        </w:rPr>
        <w:t>» изложить в следующей редакции:</w:t>
      </w:r>
    </w:p>
    <w:p w:rsidR="00AD2F43" w:rsidRPr="00954445" w:rsidRDefault="00AD2F43" w:rsidP="00AD2F4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F43" w:rsidRPr="00954445" w:rsidRDefault="00AD2F43" w:rsidP="00AD2F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4445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Предельные (минимальные и максимальные) размеры земельных участков, предоставляемых гражданам в собственность для индивидуального жилищного строительства и ведения личного подсобного хозяйства </w:t>
      </w:r>
    </w:p>
    <w:p w:rsidR="00AD2F43" w:rsidRPr="00954445" w:rsidRDefault="00AD2F43" w:rsidP="00AD2F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656"/>
        <w:gridCol w:w="71"/>
        <w:gridCol w:w="6285"/>
        <w:gridCol w:w="155"/>
        <w:gridCol w:w="45"/>
      </w:tblGrid>
      <w:tr w:rsidR="00AD2F43" w:rsidRPr="00AD2F43" w:rsidTr="00D41296">
        <w:trPr>
          <w:gridAfter w:val="1"/>
          <w:trHeight w:val="15"/>
          <w:tblCellSpacing w:w="15" w:type="dxa"/>
        </w:trPr>
        <w:tc>
          <w:tcPr>
            <w:tcW w:w="2054" w:type="dxa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" w:type="dxa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2F43" w:rsidRPr="00AD2F43" w:rsidTr="00D41296">
        <w:trPr>
          <w:gridAfter w:val="1"/>
          <w:tblCellSpacing w:w="15" w:type="dxa"/>
        </w:trPr>
        <w:tc>
          <w:tcPr>
            <w:tcW w:w="0" w:type="auto"/>
            <w:gridSpan w:val="3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параметров и единицы измерения </w:t>
            </w:r>
          </w:p>
        </w:tc>
        <w:tc>
          <w:tcPr>
            <w:tcW w:w="0" w:type="auto"/>
            <w:gridSpan w:val="2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земельных участков, предоставляемых гражданам в собственность для индивидуального жилищного строительства и ведения личного подсобного хозяйства </w:t>
            </w:r>
          </w:p>
        </w:tc>
      </w:tr>
      <w:tr w:rsidR="00AD2F43" w:rsidRPr="00AD2F43" w:rsidTr="00D41296">
        <w:trPr>
          <w:gridAfter w:val="1"/>
          <w:tblCellSpacing w:w="15" w:type="dxa"/>
        </w:trPr>
        <w:tc>
          <w:tcPr>
            <w:tcW w:w="0" w:type="auto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площадь </w:t>
            </w:r>
          </w:p>
        </w:tc>
        <w:tc>
          <w:tcPr>
            <w:tcW w:w="0" w:type="auto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gridSpan w:val="2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D2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2F43" w:rsidRPr="00AD2F43" w:rsidTr="00D41296">
        <w:trPr>
          <w:tblCellSpacing w:w="15" w:type="dxa"/>
        </w:trPr>
        <w:tc>
          <w:tcPr>
            <w:tcW w:w="0" w:type="auto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Максимальная площадь </w:t>
            </w:r>
          </w:p>
        </w:tc>
        <w:tc>
          <w:tcPr>
            <w:tcW w:w="0" w:type="auto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gridSpan w:val="2"/>
            <w:hideMark/>
          </w:tcPr>
          <w:p w:rsidR="00954445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2F43" w:rsidRPr="00954445" w:rsidRDefault="00AD2F43" w:rsidP="00D4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54445" w:rsidRPr="00AD2F43" w:rsidRDefault="00954445" w:rsidP="00AD2F4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Pr="00AD2F43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2.Опубликовать настоящее решение на официальном портале правовой информации Республики Татарстан.</w:t>
      </w:r>
    </w:p>
    <w:p w:rsidR="003D2E34" w:rsidRPr="00AD2F43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>3.</w:t>
      </w:r>
      <w:proofErr w:type="gramStart"/>
      <w:r w:rsidRPr="00AD2F43">
        <w:rPr>
          <w:rFonts w:ascii="Arial" w:hAnsi="Arial" w:cs="Arial"/>
        </w:rPr>
        <w:t>Контроль за</w:t>
      </w:r>
      <w:proofErr w:type="gramEnd"/>
      <w:r w:rsidRPr="00AD2F43">
        <w:rPr>
          <w:rFonts w:ascii="Arial" w:hAnsi="Arial" w:cs="Arial"/>
        </w:rPr>
        <w:t xml:space="preserve"> исполнением настоящего решения возложить на Главу поселения. </w:t>
      </w:r>
    </w:p>
    <w:p w:rsidR="003D2E34" w:rsidRPr="00AD2F43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3D2E34" w:rsidRPr="00AD2F43" w:rsidRDefault="003D2E34" w:rsidP="00AD2F4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2F43">
        <w:rPr>
          <w:rFonts w:ascii="Arial" w:hAnsi="Arial" w:cs="Arial"/>
        </w:rPr>
        <w:t xml:space="preserve">Глава ____ сельского поселения                     </w:t>
      </w:r>
    </w:p>
    <w:p w:rsidR="00C01572" w:rsidRPr="00AD2F43" w:rsidRDefault="00C849E1" w:rsidP="00AD2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2E34" w:rsidRPr="00AD2F43" w:rsidRDefault="003D2E34" w:rsidP="00AD2F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D2E34" w:rsidRPr="00AD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34"/>
    <w:rsid w:val="002E74CA"/>
    <w:rsid w:val="003D2E34"/>
    <w:rsid w:val="00453E01"/>
    <w:rsid w:val="00691048"/>
    <w:rsid w:val="007E6266"/>
    <w:rsid w:val="008108D6"/>
    <w:rsid w:val="00954445"/>
    <w:rsid w:val="00AD2F43"/>
    <w:rsid w:val="00C34C8E"/>
    <w:rsid w:val="00C849E1"/>
    <w:rsid w:val="00F060B7"/>
    <w:rsid w:val="00F1489A"/>
    <w:rsid w:val="00F4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2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2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prevdoc=901919338&amp;point=mark=00000000000000000000000000000000000000000000000000DGU0R0" TargetMode="External"/><Relationship Id="rId13" Type="http://schemas.openxmlformats.org/officeDocument/2006/relationships/hyperlink" Target="kodeks://link/d?nd=901919338&amp;prevdoc=901919338&amp;point=mark=00000000000000000000000000000000000000000000000000A900N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919338&amp;prevdoc=901919338&amp;point=mark=00000000000000000000000000000000000000000000000000DH60R5" TargetMode="External"/><Relationship Id="rId12" Type="http://schemas.openxmlformats.org/officeDocument/2006/relationships/hyperlink" Target="kodeks://link/d?nd=901919338&amp;prevdoc=543237075&amp;point=mark=00000000000000000000000000000000000000000000000000A8Q0NL" TargetMode="External"/><Relationship Id="rId17" Type="http://schemas.openxmlformats.org/officeDocument/2006/relationships/hyperlink" Target="kodeks://link/d?nd=543237495&amp;prevdoc=543219015&amp;point=mark=15N7O730000O9N30KGSQN0P0071R00093TP1FHNPJ300002O626K0L4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kodeks://link/d?nd=901919338&amp;prevdoc=901919338&amp;point=mark=00000000000000000000000000000000000000000000000000DG60QT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1919338&amp;prevdoc=901919338&amp;point=mark=00000000000000000000000000000000000000000000000000DES0QQ" TargetMode="External"/><Relationship Id="rId11" Type="http://schemas.openxmlformats.org/officeDocument/2006/relationships/hyperlink" Target="kodeks://link/d?nd=901919338&amp;prevdoc=901919338&amp;point=mark=00000000000000000000000000000000000000000000000000DH00R1" TargetMode="External"/><Relationship Id="rId5" Type="http://schemas.openxmlformats.org/officeDocument/2006/relationships/hyperlink" Target="kodeks://link/d?nd=901919338&amp;prevdoc=543237495&amp;point=mark=000000000000000000000000000000000000000000000000008QG0M3" TargetMode="External"/><Relationship Id="rId15" Type="http://schemas.openxmlformats.org/officeDocument/2006/relationships/hyperlink" Target="kodeks://link/d?nd=901919338&amp;prevdoc=901919338&amp;point=mark=00000000000000000000000000000000000000000000000000DH20R1" TargetMode="External"/><Relationship Id="rId10" Type="http://schemas.openxmlformats.org/officeDocument/2006/relationships/hyperlink" Target="kodeks://link/d?nd=901919338&amp;prevdoc=901919338&amp;point=mark=00000000000000000000000000000000000000000000000000DGU0R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19338&amp;prevdoc=901919338&amp;point=mark=00000000000000000000000000000000000000000000000000DH00R1" TargetMode="External"/><Relationship Id="rId14" Type="http://schemas.openxmlformats.org/officeDocument/2006/relationships/hyperlink" Target="kodeks://link/d?nd=901919338&amp;prevdoc=901919338&amp;point=mark=00000000000000000000000000000000000000000000000000DH20R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4</cp:revision>
  <dcterms:created xsi:type="dcterms:W3CDTF">2021-05-04T11:14:00Z</dcterms:created>
  <dcterms:modified xsi:type="dcterms:W3CDTF">2021-05-31T10:47:00Z</dcterms:modified>
</cp:coreProperties>
</file>