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7A" w:rsidRPr="0092767A" w:rsidRDefault="00A0243A" w:rsidP="00A0243A">
      <w:pPr>
        <w:spacing w:after="0" w:line="240" w:lineRule="auto"/>
        <w:ind w:left="-284" w:right="281"/>
        <w:jc w:val="center"/>
        <w:rPr>
          <w:rFonts w:ascii="Times New Roman" w:hAnsi="Times New Roman" w:cs="Times New Roman"/>
          <w:b/>
          <w:sz w:val="28"/>
          <w:szCs w:val="28"/>
        </w:rPr>
      </w:pPr>
      <w:r>
        <w:rPr>
          <w:rFonts w:ascii="Times New Roman" w:hAnsi="Times New Roman" w:cs="Times New Roman"/>
          <w:b/>
          <w:sz w:val="28"/>
          <w:szCs w:val="28"/>
        </w:rPr>
        <w:t>Проект решения Совета Апастовского муниципального района Республики Татарстан «</w:t>
      </w:r>
      <w:r w:rsidR="0092767A" w:rsidRPr="0092767A">
        <w:rPr>
          <w:rFonts w:ascii="Times New Roman" w:hAnsi="Times New Roman" w:cs="Times New Roman"/>
          <w:b/>
          <w:sz w:val="28"/>
          <w:szCs w:val="28"/>
        </w:rPr>
        <w:t>Об утверждении Положения о муниципальном земельном контроле на территории Апастовского муниципального района Республики Татарстан</w:t>
      </w:r>
      <w:r>
        <w:rPr>
          <w:rFonts w:ascii="Times New Roman" w:hAnsi="Times New Roman" w:cs="Times New Roman"/>
          <w:b/>
          <w:sz w:val="28"/>
          <w:szCs w:val="28"/>
        </w:rPr>
        <w:t>»</w:t>
      </w:r>
    </w:p>
    <w:p w:rsidR="00B20D16" w:rsidRPr="0092767A" w:rsidRDefault="00B20D16" w:rsidP="00B20D16">
      <w:pPr>
        <w:pStyle w:val="1"/>
        <w:spacing w:before="0" w:after="0"/>
        <w:rPr>
          <w:rFonts w:ascii="Times New Roman" w:hAnsi="Times New Roman" w:cs="Times New Roman"/>
          <w:color w:val="auto"/>
          <w:sz w:val="28"/>
          <w:szCs w:val="28"/>
        </w:rPr>
      </w:pPr>
    </w:p>
    <w:p w:rsidR="00B20D16" w:rsidRPr="00B20D16" w:rsidRDefault="00B20D16" w:rsidP="00B20D16">
      <w:pPr>
        <w:spacing w:after="0" w:line="240" w:lineRule="auto"/>
        <w:rPr>
          <w:rFonts w:ascii="Times New Roman" w:hAnsi="Times New Roman" w:cs="Times New Roman"/>
          <w:b/>
          <w:sz w:val="28"/>
          <w:szCs w:val="28"/>
        </w:rPr>
      </w:pPr>
    </w:p>
    <w:p w:rsidR="00B20D16" w:rsidRPr="00B20D16" w:rsidRDefault="009A1176" w:rsidP="00B20D1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Федеральным законом </w:t>
      </w:r>
      <w:r w:rsidR="00B20D16" w:rsidRPr="00B20D16">
        <w:rPr>
          <w:rFonts w:ascii="Times New Roman" w:hAnsi="Times New Roman" w:cs="Times New Roman"/>
          <w:sz w:val="28"/>
          <w:szCs w:val="28"/>
        </w:rPr>
        <w:t xml:space="preserve">от 31 июля 2020 года № 248-ФЗ «О государственном контроле (надзоре) и муниципальном контроле в Российской Федерации» Совет Апастовского муниципального района Республики Татарстан </w:t>
      </w:r>
      <w:r w:rsidR="00B20D16" w:rsidRPr="009A1176">
        <w:rPr>
          <w:rFonts w:ascii="Times New Roman" w:hAnsi="Times New Roman" w:cs="Times New Roman"/>
          <w:b/>
          <w:sz w:val="28"/>
          <w:szCs w:val="28"/>
        </w:rPr>
        <w:t>решил:</w:t>
      </w:r>
    </w:p>
    <w:p w:rsidR="009A1176" w:rsidRDefault="00B20D16" w:rsidP="009A1176">
      <w:pPr>
        <w:spacing w:after="0" w:line="240" w:lineRule="auto"/>
        <w:ind w:firstLine="708"/>
        <w:jc w:val="both"/>
        <w:rPr>
          <w:rFonts w:ascii="Times New Roman" w:hAnsi="Times New Roman" w:cs="Times New Roman"/>
          <w:sz w:val="28"/>
          <w:szCs w:val="28"/>
        </w:rPr>
      </w:pPr>
      <w:bookmarkStart w:id="0" w:name="sub_1"/>
      <w:r w:rsidRPr="009A1176">
        <w:rPr>
          <w:rFonts w:ascii="Times New Roman" w:hAnsi="Times New Roman" w:cs="Times New Roman"/>
          <w:sz w:val="28"/>
          <w:szCs w:val="28"/>
        </w:rPr>
        <w:t xml:space="preserve">1.Утвердить прилагаемое </w:t>
      </w:r>
      <w:hyperlink w:anchor="sub_100" w:history="1">
        <w:r w:rsidRPr="009A1176">
          <w:rPr>
            <w:rStyle w:val="a4"/>
            <w:rFonts w:ascii="Times New Roman" w:hAnsi="Times New Roman"/>
            <w:color w:val="auto"/>
            <w:sz w:val="28"/>
            <w:szCs w:val="28"/>
          </w:rPr>
          <w:t>Положение</w:t>
        </w:r>
      </w:hyperlink>
      <w:r w:rsidRPr="009A1176">
        <w:rPr>
          <w:rFonts w:ascii="Times New Roman" w:hAnsi="Times New Roman" w:cs="Times New Roman"/>
          <w:sz w:val="28"/>
          <w:szCs w:val="28"/>
        </w:rPr>
        <w:t xml:space="preserve"> </w:t>
      </w:r>
      <w:r w:rsidR="009A1176" w:rsidRPr="009A1176">
        <w:rPr>
          <w:rFonts w:ascii="Times New Roman" w:hAnsi="Times New Roman" w:cs="Times New Roman"/>
          <w:sz w:val="28"/>
          <w:szCs w:val="28"/>
        </w:rPr>
        <w:t xml:space="preserve">о муниципальном земельном контроле на территории Апастовского </w:t>
      </w:r>
      <w:proofErr w:type="gramStart"/>
      <w:r w:rsidR="009A1176" w:rsidRPr="009A1176">
        <w:rPr>
          <w:rFonts w:ascii="Times New Roman" w:hAnsi="Times New Roman" w:cs="Times New Roman"/>
          <w:sz w:val="28"/>
          <w:szCs w:val="28"/>
        </w:rPr>
        <w:t>муниципального</w:t>
      </w:r>
      <w:proofErr w:type="gramEnd"/>
      <w:r w:rsidR="009A1176" w:rsidRPr="009A1176">
        <w:rPr>
          <w:rFonts w:ascii="Times New Roman" w:hAnsi="Times New Roman" w:cs="Times New Roman"/>
          <w:sz w:val="28"/>
          <w:szCs w:val="28"/>
        </w:rPr>
        <w:t xml:space="preserve"> района Республики Татарстан</w:t>
      </w:r>
      <w:r w:rsidR="009A1176">
        <w:rPr>
          <w:rFonts w:ascii="Times New Roman" w:hAnsi="Times New Roman" w:cs="Times New Roman"/>
          <w:sz w:val="28"/>
          <w:szCs w:val="28"/>
        </w:rPr>
        <w:t>.</w:t>
      </w:r>
      <w:bookmarkStart w:id="1" w:name="sub_3"/>
      <w:bookmarkEnd w:id="0"/>
    </w:p>
    <w:p w:rsidR="000B4213" w:rsidRDefault="009A1176" w:rsidP="000B42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20D16" w:rsidRPr="00B20D16">
        <w:rPr>
          <w:rFonts w:ascii="Times New Roman" w:hAnsi="Times New Roman" w:cs="Times New Roman"/>
          <w:sz w:val="28"/>
          <w:szCs w:val="28"/>
        </w:rPr>
        <w:t>.</w:t>
      </w:r>
      <w:hyperlink r:id="rId5" w:history="1">
        <w:r w:rsidR="00B20D16" w:rsidRPr="00B20D16">
          <w:rPr>
            <w:rStyle w:val="a4"/>
            <w:rFonts w:ascii="Times New Roman" w:hAnsi="Times New Roman"/>
            <w:color w:val="auto"/>
            <w:sz w:val="28"/>
            <w:szCs w:val="28"/>
          </w:rPr>
          <w:t>Опубликовать</w:t>
        </w:r>
      </w:hyperlink>
      <w:r w:rsidR="00B20D16" w:rsidRPr="00B20D16">
        <w:rPr>
          <w:rFonts w:ascii="Times New Roman" w:hAnsi="Times New Roman" w:cs="Times New Roman"/>
          <w:sz w:val="28"/>
          <w:szCs w:val="28"/>
        </w:rPr>
        <w:t xml:space="preserve"> настоящее на официальном портале правовой информации Республики Татарстан </w:t>
      </w:r>
      <w:hyperlink r:id="rId6" w:history="1">
        <w:r w:rsidR="00B20D16" w:rsidRPr="00B20D16">
          <w:rPr>
            <w:rStyle w:val="a4"/>
            <w:rFonts w:ascii="Times New Roman" w:hAnsi="Times New Roman"/>
            <w:color w:val="auto"/>
            <w:sz w:val="28"/>
            <w:szCs w:val="28"/>
          </w:rPr>
          <w:t>pravo.tatarstan.ru</w:t>
        </w:r>
      </w:hyperlink>
      <w:r w:rsidR="00B20D16" w:rsidRPr="00B20D16">
        <w:rPr>
          <w:rFonts w:ascii="Times New Roman" w:hAnsi="Times New Roman" w:cs="Times New Roman"/>
          <w:sz w:val="28"/>
          <w:szCs w:val="28"/>
        </w:rPr>
        <w:t xml:space="preserve"> и </w:t>
      </w:r>
      <w:proofErr w:type="gramStart"/>
      <w:r w:rsidR="00B20D16" w:rsidRPr="00B20D16">
        <w:rPr>
          <w:rFonts w:ascii="Times New Roman" w:hAnsi="Times New Roman" w:cs="Times New Roman"/>
          <w:sz w:val="28"/>
          <w:szCs w:val="28"/>
        </w:rPr>
        <w:t>разместить его</w:t>
      </w:r>
      <w:proofErr w:type="gramEnd"/>
      <w:r w:rsidR="00B20D16" w:rsidRPr="00B20D16">
        <w:rPr>
          <w:rFonts w:ascii="Times New Roman" w:hAnsi="Times New Roman" w:cs="Times New Roman"/>
          <w:sz w:val="28"/>
          <w:szCs w:val="28"/>
        </w:rPr>
        <w:t xml:space="preserve"> на </w:t>
      </w:r>
      <w:hyperlink r:id="rId7" w:history="1">
        <w:r w:rsidR="00B20D16" w:rsidRPr="00B20D16">
          <w:rPr>
            <w:rStyle w:val="a4"/>
            <w:rFonts w:ascii="Times New Roman" w:hAnsi="Times New Roman"/>
            <w:color w:val="auto"/>
            <w:sz w:val="28"/>
            <w:szCs w:val="28"/>
          </w:rPr>
          <w:t>официальном сайте</w:t>
        </w:r>
      </w:hyperlink>
      <w:r w:rsidR="00B20D16" w:rsidRPr="00B20D16">
        <w:rPr>
          <w:rFonts w:ascii="Times New Roman" w:hAnsi="Times New Roman" w:cs="Times New Roman"/>
          <w:sz w:val="28"/>
          <w:szCs w:val="28"/>
        </w:rPr>
        <w:t xml:space="preserve"> Апастовского муниципального района.</w:t>
      </w:r>
    </w:p>
    <w:p w:rsidR="000B4213" w:rsidRPr="000B4213" w:rsidRDefault="000B4213" w:rsidP="000B4213">
      <w:pPr>
        <w:spacing w:after="0" w:line="240" w:lineRule="auto"/>
        <w:ind w:firstLine="708"/>
        <w:jc w:val="both"/>
        <w:rPr>
          <w:rFonts w:ascii="Times New Roman" w:hAnsi="Times New Roman"/>
          <w:sz w:val="28"/>
          <w:szCs w:val="28"/>
          <w:lang w:eastAsia="x-none"/>
        </w:rPr>
      </w:pPr>
      <w:r w:rsidRPr="000B4213">
        <w:rPr>
          <w:rFonts w:ascii="Times New Roman" w:hAnsi="Times New Roman" w:cs="Times New Roman"/>
          <w:sz w:val="28"/>
          <w:szCs w:val="28"/>
        </w:rPr>
        <w:t xml:space="preserve">3.Признать утратившим силу </w:t>
      </w:r>
      <w:r w:rsidRPr="000B4213">
        <w:rPr>
          <w:rFonts w:ascii="Times New Roman" w:hAnsi="Times New Roman"/>
          <w:sz w:val="28"/>
          <w:szCs w:val="28"/>
        </w:rPr>
        <w:t xml:space="preserve">Решение </w:t>
      </w:r>
      <w:r w:rsidRPr="000B4213">
        <w:rPr>
          <w:rFonts w:ascii="Times New Roman" w:hAnsi="Times New Roman" w:cs="Times New Roman"/>
          <w:sz w:val="28"/>
          <w:szCs w:val="28"/>
        </w:rPr>
        <w:t>Совет</w:t>
      </w:r>
      <w:r w:rsidRPr="000B4213">
        <w:rPr>
          <w:rFonts w:ascii="Times New Roman" w:hAnsi="Times New Roman" w:cs="Times New Roman"/>
          <w:sz w:val="28"/>
          <w:szCs w:val="28"/>
        </w:rPr>
        <w:t>а</w:t>
      </w:r>
      <w:r w:rsidRPr="000B4213">
        <w:rPr>
          <w:rFonts w:ascii="Times New Roman" w:hAnsi="Times New Roman" w:cs="Times New Roman"/>
          <w:sz w:val="28"/>
          <w:szCs w:val="28"/>
        </w:rPr>
        <w:t xml:space="preserve"> Апастовского муниципального района Республики Татарстан</w:t>
      </w:r>
      <w:r w:rsidRPr="000B4213">
        <w:rPr>
          <w:rFonts w:ascii="Times New Roman" w:hAnsi="Times New Roman" w:cs="Times New Roman"/>
          <w:sz w:val="28"/>
          <w:szCs w:val="28"/>
        </w:rPr>
        <w:t xml:space="preserve"> </w:t>
      </w:r>
      <w:r w:rsidRPr="000B4213">
        <w:rPr>
          <w:rFonts w:ascii="Times New Roman" w:hAnsi="Times New Roman"/>
          <w:sz w:val="28"/>
          <w:szCs w:val="28"/>
        </w:rPr>
        <w:t xml:space="preserve">25.07.2019 № 236 </w:t>
      </w:r>
      <w:r w:rsidRPr="000B4213">
        <w:rPr>
          <w:rFonts w:ascii="Times New Roman" w:hAnsi="Times New Roman"/>
          <w:sz w:val="28"/>
          <w:szCs w:val="28"/>
        </w:rPr>
        <w:t>«</w:t>
      </w:r>
      <w:r w:rsidRPr="000B4213">
        <w:rPr>
          <w:rFonts w:ascii="Times New Roman" w:hAnsi="Times New Roman"/>
          <w:sz w:val="28"/>
          <w:szCs w:val="28"/>
        </w:rPr>
        <w:t>О порядке ведения перечня видов муниципального контроля и органов местного самоуправления Апастовского муниципального района Республики Татарстан, уполномоченных на их осуществление</w:t>
      </w:r>
      <w:r w:rsidRPr="000B4213">
        <w:rPr>
          <w:rFonts w:ascii="Times New Roman" w:hAnsi="Times New Roman"/>
          <w:sz w:val="28"/>
          <w:szCs w:val="28"/>
        </w:rPr>
        <w:t>».</w:t>
      </w:r>
    </w:p>
    <w:p w:rsidR="009A1176" w:rsidRPr="009A1176" w:rsidRDefault="000B4213" w:rsidP="009A1176">
      <w:pPr>
        <w:pStyle w:val="ConsPlusTitle"/>
        <w:ind w:firstLine="708"/>
        <w:jc w:val="both"/>
        <w:rPr>
          <w:b w:val="0"/>
        </w:rPr>
      </w:pPr>
      <w:bookmarkStart w:id="2" w:name="sub_4"/>
      <w:bookmarkStart w:id="3" w:name="_GoBack"/>
      <w:bookmarkEnd w:id="1"/>
      <w:bookmarkEnd w:id="3"/>
      <w:r>
        <w:rPr>
          <w:b w:val="0"/>
        </w:rPr>
        <w:t>4</w:t>
      </w:r>
      <w:r w:rsidR="00B20D16" w:rsidRPr="009A1176">
        <w:rPr>
          <w:b w:val="0"/>
        </w:rPr>
        <w:t xml:space="preserve">.Контроль за исполнение данного решения возложить на </w:t>
      </w:r>
      <w:bookmarkEnd w:id="2"/>
      <w:r w:rsidR="009A1176">
        <w:rPr>
          <w:b w:val="0"/>
        </w:rPr>
        <w:t xml:space="preserve">комиссию </w:t>
      </w:r>
      <w:r w:rsidR="009A1176" w:rsidRPr="009A1176">
        <w:rPr>
          <w:b w:val="0"/>
        </w:rPr>
        <w:t>по вопросам агропромышленного комплекса, экологической бе</w:t>
      </w:r>
      <w:r w:rsidR="009A1176">
        <w:rPr>
          <w:b w:val="0"/>
        </w:rPr>
        <w:t>зопасности и природопользованию.</w:t>
      </w:r>
    </w:p>
    <w:p w:rsidR="00B20D16" w:rsidRPr="00B20D16" w:rsidRDefault="00B20D16" w:rsidP="009A1176">
      <w:pPr>
        <w:spacing w:after="0" w:line="240" w:lineRule="auto"/>
        <w:ind w:firstLine="708"/>
        <w:rPr>
          <w:rFonts w:ascii="Times New Roman" w:hAnsi="Times New Roman" w:cs="Times New Roman"/>
          <w:sz w:val="28"/>
          <w:szCs w:val="28"/>
        </w:rPr>
      </w:pPr>
    </w:p>
    <w:tbl>
      <w:tblPr>
        <w:tblW w:w="5000" w:type="pct"/>
        <w:tblInd w:w="108" w:type="dxa"/>
        <w:tblLook w:val="0000" w:firstRow="0" w:lastRow="0" w:firstColumn="0" w:lastColumn="0" w:noHBand="0" w:noVBand="0"/>
      </w:tblPr>
      <w:tblGrid>
        <w:gridCol w:w="6380"/>
        <w:gridCol w:w="3191"/>
      </w:tblGrid>
      <w:tr w:rsidR="00B20D16" w:rsidRPr="00B20D16" w:rsidTr="007F3C2A">
        <w:tc>
          <w:tcPr>
            <w:tcW w:w="3302" w:type="pct"/>
            <w:tcBorders>
              <w:top w:val="nil"/>
              <w:left w:val="nil"/>
              <w:bottom w:val="nil"/>
              <w:right w:val="nil"/>
            </w:tcBorders>
          </w:tcPr>
          <w:p w:rsidR="00B20D16" w:rsidRPr="00B20D16" w:rsidRDefault="00B20D16" w:rsidP="00B20D16">
            <w:pPr>
              <w:pStyle w:val="a6"/>
              <w:rPr>
                <w:rFonts w:ascii="Times New Roman" w:hAnsi="Times New Roman" w:cs="Times New Roman"/>
                <w:b/>
                <w:sz w:val="28"/>
                <w:szCs w:val="28"/>
              </w:rPr>
            </w:pPr>
            <w:r w:rsidRPr="00B20D16">
              <w:rPr>
                <w:rFonts w:ascii="Times New Roman" w:hAnsi="Times New Roman" w:cs="Times New Roman"/>
                <w:b/>
                <w:sz w:val="28"/>
                <w:szCs w:val="28"/>
              </w:rPr>
              <w:t xml:space="preserve">Глава Апастовского </w:t>
            </w:r>
          </w:p>
          <w:p w:rsidR="00B20D16" w:rsidRPr="00B20D16" w:rsidRDefault="00B20D16" w:rsidP="00B20D16">
            <w:pPr>
              <w:pStyle w:val="a6"/>
              <w:rPr>
                <w:rFonts w:ascii="Times New Roman" w:hAnsi="Times New Roman" w:cs="Times New Roman"/>
                <w:b/>
                <w:sz w:val="28"/>
                <w:szCs w:val="28"/>
              </w:rPr>
            </w:pPr>
            <w:r w:rsidRPr="00B20D16">
              <w:rPr>
                <w:rFonts w:ascii="Times New Roman" w:hAnsi="Times New Roman" w:cs="Times New Roman"/>
                <w:b/>
                <w:sz w:val="28"/>
                <w:szCs w:val="28"/>
              </w:rPr>
              <w:t>муниципального района</w:t>
            </w:r>
          </w:p>
          <w:p w:rsidR="00B20D16" w:rsidRPr="00B20D16" w:rsidRDefault="00B20D16" w:rsidP="00B20D16">
            <w:pPr>
              <w:pStyle w:val="a6"/>
              <w:rPr>
                <w:rFonts w:ascii="Times New Roman" w:hAnsi="Times New Roman" w:cs="Times New Roman"/>
                <w:b/>
                <w:sz w:val="28"/>
                <w:szCs w:val="28"/>
              </w:rPr>
            </w:pPr>
            <w:r w:rsidRPr="00B20D16">
              <w:rPr>
                <w:rFonts w:ascii="Times New Roman" w:hAnsi="Times New Roman" w:cs="Times New Roman"/>
                <w:b/>
                <w:sz w:val="28"/>
                <w:szCs w:val="28"/>
              </w:rPr>
              <w:t>Республики Татарстан –</w:t>
            </w:r>
          </w:p>
          <w:p w:rsidR="00B20D16" w:rsidRPr="00B20D16" w:rsidRDefault="00B20D16" w:rsidP="00B20D16">
            <w:pPr>
              <w:pStyle w:val="a6"/>
              <w:rPr>
                <w:rFonts w:ascii="Times New Roman" w:hAnsi="Times New Roman" w:cs="Times New Roman"/>
                <w:b/>
                <w:sz w:val="28"/>
                <w:szCs w:val="28"/>
              </w:rPr>
            </w:pPr>
            <w:r w:rsidRPr="00B20D16">
              <w:rPr>
                <w:rFonts w:ascii="Times New Roman" w:hAnsi="Times New Roman" w:cs="Times New Roman"/>
                <w:b/>
                <w:sz w:val="28"/>
                <w:szCs w:val="28"/>
              </w:rPr>
              <w:t>Председатель Совета Апастовского муниципального района Республики Татарстан</w:t>
            </w:r>
          </w:p>
        </w:tc>
        <w:tc>
          <w:tcPr>
            <w:tcW w:w="1651" w:type="pct"/>
            <w:tcBorders>
              <w:top w:val="nil"/>
              <w:left w:val="nil"/>
              <w:bottom w:val="nil"/>
              <w:right w:val="nil"/>
            </w:tcBorders>
          </w:tcPr>
          <w:p w:rsidR="00B20D16" w:rsidRPr="00B20D16" w:rsidRDefault="00B20D16" w:rsidP="00B20D16">
            <w:pPr>
              <w:pStyle w:val="a5"/>
              <w:jc w:val="right"/>
              <w:rPr>
                <w:rFonts w:ascii="Times New Roman" w:hAnsi="Times New Roman" w:cs="Times New Roman"/>
                <w:b/>
                <w:sz w:val="28"/>
                <w:szCs w:val="28"/>
              </w:rPr>
            </w:pPr>
          </w:p>
          <w:p w:rsidR="00B20D16" w:rsidRPr="00B20D16" w:rsidRDefault="00B20D16" w:rsidP="00B20D16">
            <w:pPr>
              <w:pStyle w:val="a5"/>
              <w:jc w:val="right"/>
              <w:rPr>
                <w:rFonts w:ascii="Times New Roman" w:hAnsi="Times New Roman" w:cs="Times New Roman"/>
                <w:b/>
                <w:sz w:val="28"/>
                <w:szCs w:val="28"/>
              </w:rPr>
            </w:pPr>
          </w:p>
          <w:p w:rsidR="00B20D16" w:rsidRPr="00B20D16" w:rsidRDefault="00B20D16" w:rsidP="00B20D16">
            <w:pPr>
              <w:pStyle w:val="a5"/>
              <w:jc w:val="right"/>
              <w:rPr>
                <w:rFonts w:ascii="Times New Roman" w:hAnsi="Times New Roman" w:cs="Times New Roman"/>
                <w:b/>
                <w:sz w:val="28"/>
                <w:szCs w:val="28"/>
              </w:rPr>
            </w:pPr>
          </w:p>
          <w:p w:rsidR="00B20D16" w:rsidRPr="00B20D16" w:rsidRDefault="00B20D16" w:rsidP="00B20D16">
            <w:pPr>
              <w:pStyle w:val="a5"/>
              <w:jc w:val="right"/>
              <w:rPr>
                <w:rFonts w:ascii="Times New Roman" w:hAnsi="Times New Roman" w:cs="Times New Roman"/>
                <w:b/>
                <w:sz w:val="28"/>
                <w:szCs w:val="28"/>
              </w:rPr>
            </w:pPr>
          </w:p>
          <w:p w:rsidR="00B20D16" w:rsidRDefault="00B20D16" w:rsidP="00B20D16">
            <w:pPr>
              <w:pStyle w:val="a5"/>
              <w:jc w:val="right"/>
              <w:rPr>
                <w:rFonts w:ascii="Times New Roman" w:hAnsi="Times New Roman" w:cs="Times New Roman"/>
                <w:b/>
                <w:sz w:val="28"/>
                <w:szCs w:val="28"/>
              </w:rPr>
            </w:pPr>
            <w:r w:rsidRPr="00B20D16">
              <w:rPr>
                <w:rFonts w:ascii="Times New Roman" w:hAnsi="Times New Roman" w:cs="Times New Roman"/>
                <w:b/>
                <w:sz w:val="28"/>
                <w:szCs w:val="28"/>
              </w:rPr>
              <w:t xml:space="preserve">Р.Ф. </w:t>
            </w:r>
            <w:proofErr w:type="spellStart"/>
            <w:r w:rsidRPr="00B20D16">
              <w:rPr>
                <w:rFonts w:ascii="Times New Roman" w:hAnsi="Times New Roman" w:cs="Times New Roman"/>
                <w:b/>
                <w:sz w:val="28"/>
                <w:szCs w:val="28"/>
              </w:rPr>
              <w:t>Хисамутдинов</w:t>
            </w:r>
            <w:proofErr w:type="spellEnd"/>
          </w:p>
          <w:p w:rsidR="009A1176" w:rsidRDefault="009A1176" w:rsidP="009A1176">
            <w:pPr>
              <w:rPr>
                <w:lang w:eastAsia="ru-RU"/>
              </w:rPr>
            </w:pPr>
          </w:p>
          <w:p w:rsidR="009A1176" w:rsidRDefault="009A1176" w:rsidP="009A1176">
            <w:pPr>
              <w:rPr>
                <w:lang w:eastAsia="ru-RU"/>
              </w:rPr>
            </w:pPr>
          </w:p>
          <w:p w:rsidR="009A1176" w:rsidRDefault="009A1176" w:rsidP="009A1176">
            <w:pPr>
              <w:rPr>
                <w:lang w:eastAsia="ru-RU"/>
              </w:rPr>
            </w:pPr>
          </w:p>
          <w:p w:rsidR="009A1176" w:rsidRDefault="009A1176" w:rsidP="009A1176">
            <w:pPr>
              <w:rPr>
                <w:lang w:eastAsia="ru-RU"/>
              </w:rPr>
            </w:pPr>
          </w:p>
          <w:p w:rsidR="009A1176" w:rsidRDefault="009A1176" w:rsidP="009A1176">
            <w:pPr>
              <w:rPr>
                <w:lang w:eastAsia="ru-RU"/>
              </w:rPr>
            </w:pPr>
          </w:p>
          <w:p w:rsidR="009A1176" w:rsidRDefault="009A1176" w:rsidP="009A1176">
            <w:pPr>
              <w:rPr>
                <w:lang w:eastAsia="ru-RU"/>
              </w:rPr>
            </w:pPr>
          </w:p>
          <w:p w:rsidR="009A1176" w:rsidRDefault="009A1176" w:rsidP="009A1176">
            <w:pPr>
              <w:rPr>
                <w:lang w:eastAsia="ru-RU"/>
              </w:rPr>
            </w:pPr>
          </w:p>
          <w:p w:rsidR="009A1176" w:rsidRDefault="009A1176" w:rsidP="009A1176">
            <w:pPr>
              <w:rPr>
                <w:lang w:eastAsia="ru-RU"/>
              </w:rPr>
            </w:pPr>
          </w:p>
          <w:p w:rsidR="009A1176" w:rsidRDefault="009A1176" w:rsidP="009A1176">
            <w:pPr>
              <w:rPr>
                <w:lang w:eastAsia="ru-RU"/>
              </w:rPr>
            </w:pPr>
          </w:p>
          <w:p w:rsidR="00A0243A" w:rsidRDefault="00A0243A" w:rsidP="009A1176">
            <w:pPr>
              <w:rPr>
                <w:lang w:eastAsia="ru-RU"/>
              </w:rPr>
            </w:pPr>
          </w:p>
          <w:p w:rsidR="00A0243A" w:rsidRDefault="00A0243A" w:rsidP="009A1176">
            <w:pPr>
              <w:rPr>
                <w:lang w:eastAsia="ru-RU"/>
              </w:rPr>
            </w:pPr>
          </w:p>
          <w:p w:rsidR="00A0243A" w:rsidRDefault="00A0243A" w:rsidP="009A1176">
            <w:pPr>
              <w:rPr>
                <w:lang w:eastAsia="ru-RU"/>
              </w:rPr>
            </w:pPr>
          </w:p>
          <w:p w:rsidR="009A1176" w:rsidRDefault="009A1176" w:rsidP="009A1176">
            <w:pPr>
              <w:rPr>
                <w:lang w:eastAsia="ru-RU"/>
              </w:rPr>
            </w:pPr>
          </w:p>
          <w:p w:rsidR="009A1176" w:rsidRPr="009A1176" w:rsidRDefault="009A1176" w:rsidP="009A1176">
            <w:pPr>
              <w:spacing w:after="0" w:line="240" w:lineRule="auto"/>
              <w:rPr>
                <w:rFonts w:ascii="Times New Roman" w:hAnsi="Times New Roman" w:cs="Times New Roman"/>
                <w:lang w:eastAsia="ru-RU"/>
              </w:rPr>
            </w:pPr>
            <w:r w:rsidRPr="009A1176">
              <w:rPr>
                <w:rFonts w:ascii="Times New Roman" w:hAnsi="Times New Roman" w:cs="Times New Roman"/>
                <w:lang w:eastAsia="ru-RU"/>
              </w:rPr>
              <w:t xml:space="preserve">Утверждено </w:t>
            </w:r>
          </w:p>
          <w:p w:rsidR="009A1176" w:rsidRPr="009A1176" w:rsidRDefault="009A1176" w:rsidP="009A1176">
            <w:pPr>
              <w:spacing w:after="0" w:line="240" w:lineRule="auto"/>
              <w:rPr>
                <w:rFonts w:ascii="Times New Roman" w:hAnsi="Times New Roman" w:cs="Times New Roman"/>
                <w:lang w:eastAsia="ru-RU"/>
              </w:rPr>
            </w:pPr>
            <w:r w:rsidRPr="009A1176">
              <w:rPr>
                <w:rFonts w:ascii="Times New Roman" w:hAnsi="Times New Roman" w:cs="Times New Roman"/>
                <w:lang w:eastAsia="ru-RU"/>
              </w:rPr>
              <w:t xml:space="preserve">Решением Совета </w:t>
            </w:r>
          </w:p>
          <w:p w:rsidR="009A1176" w:rsidRPr="009A1176" w:rsidRDefault="009A1176" w:rsidP="009A1176">
            <w:pPr>
              <w:spacing w:after="0" w:line="240" w:lineRule="auto"/>
              <w:rPr>
                <w:rFonts w:ascii="Times New Roman" w:hAnsi="Times New Roman" w:cs="Times New Roman"/>
                <w:lang w:eastAsia="ru-RU"/>
              </w:rPr>
            </w:pPr>
            <w:r w:rsidRPr="009A1176">
              <w:rPr>
                <w:rFonts w:ascii="Times New Roman" w:hAnsi="Times New Roman" w:cs="Times New Roman"/>
                <w:lang w:eastAsia="ru-RU"/>
              </w:rPr>
              <w:t xml:space="preserve">Апастовского </w:t>
            </w:r>
            <w:proofErr w:type="gramStart"/>
            <w:r w:rsidRPr="009A1176">
              <w:rPr>
                <w:rFonts w:ascii="Times New Roman" w:hAnsi="Times New Roman" w:cs="Times New Roman"/>
                <w:lang w:eastAsia="ru-RU"/>
              </w:rPr>
              <w:t>муниципального</w:t>
            </w:r>
            <w:proofErr w:type="gramEnd"/>
            <w:r w:rsidRPr="009A1176">
              <w:rPr>
                <w:rFonts w:ascii="Times New Roman" w:hAnsi="Times New Roman" w:cs="Times New Roman"/>
                <w:lang w:eastAsia="ru-RU"/>
              </w:rPr>
              <w:t xml:space="preserve"> района Республики Татарстан</w:t>
            </w:r>
          </w:p>
          <w:p w:rsidR="009A1176" w:rsidRPr="009A1176" w:rsidRDefault="009A1176" w:rsidP="009A1176">
            <w:pPr>
              <w:spacing w:after="0" w:line="240" w:lineRule="auto"/>
              <w:rPr>
                <w:lang w:eastAsia="ru-RU"/>
              </w:rPr>
            </w:pPr>
            <w:r w:rsidRPr="009A1176">
              <w:rPr>
                <w:rFonts w:ascii="Times New Roman" w:hAnsi="Times New Roman" w:cs="Times New Roman"/>
                <w:lang w:eastAsia="ru-RU"/>
              </w:rPr>
              <w:t>от ____ №___</w:t>
            </w:r>
          </w:p>
        </w:tc>
      </w:tr>
    </w:tbl>
    <w:p w:rsidR="005E49B5" w:rsidRDefault="005E49B5" w:rsidP="002B7AFB">
      <w:pPr>
        <w:spacing w:after="0" w:line="240" w:lineRule="auto"/>
        <w:jc w:val="center"/>
        <w:rPr>
          <w:rFonts w:ascii="Times New Roman" w:hAnsi="Times New Roman" w:cs="Times New Roman"/>
          <w:b/>
          <w:sz w:val="24"/>
          <w:szCs w:val="24"/>
        </w:rPr>
      </w:pPr>
      <w:r w:rsidRPr="005E49B5">
        <w:rPr>
          <w:rFonts w:ascii="Times New Roman" w:hAnsi="Times New Roman" w:cs="Times New Roman"/>
          <w:b/>
          <w:sz w:val="24"/>
          <w:szCs w:val="24"/>
        </w:rPr>
        <w:lastRenderedPageBreak/>
        <w:t>ПОЛОЖЕНИЕ</w:t>
      </w:r>
    </w:p>
    <w:p w:rsidR="005E49B5" w:rsidRDefault="005E49B5" w:rsidP="002B7AFB">
      <w:pPr>
        <w:spacing w:after="0" w:line="240" w:lineRule="auto"/>
        <w:jc w:val="center"/>
        <w:rPr>
          <w:rFonts w:ascii="Times New Roman" w:hAnsi="Times New Roman" w:cs="Times New Roman"/>
          <w:b/>
          <w:sz w:val="24"/>
          <w:szCs w:val="24"/>
        </w:rPr>
      </w:pPr>
      <w:r w:rsidRPr="005E49B5">
        <w:rPr>
          <w:rFonts w:ascii="Times New Roman" w:hAnsi="Times New Roman" w:cs="Times New Roman"/>
          <w:b/>
          <w:sz w:val="24"/>
          <w:szCs w:val="24"/>
        </w:rPr>
        <w:t xml:space="preserve">о муниципальном земельном контроле на территории </w:t>
      </w:r>
      <w:r>
        <w:rPr>
          <w:rFonts w:ascii="Times New Roman" w:hAnsi="Times New Roman" w:cs="Times New Roman"/>
          <w:b/>
          <w:sz w:val="24"/>
          <w:szCs w:val="24"/>
        </w:rPr>
        <w:t>Апастовского</w:t>
      </w:r>
      <w:r w:rsidRPr="005E49B5">
        <w:rPr>
          <w:rFonts w:ascii="Times New Roman" w:hAnsi="Times New Roman" w:cs="Times New Roman"/>
          <w:b/>
          <w:sz w:val="24"/>
          <w:szCs w:val="24"/>
        </w:rPr>
        <w:t xml:space="preserve"> </w:t>
      </w:r>
      <w:proofErr w:type="gramStart"/>
      <w:r w:rsidRPr="005E49B5">
        <w:rPr>
          <w:rFonts w:ascii="Times New Roman" w:hAnsi="Times New Roman" w:cs="Times New Roman"/>
          <w:b/>
          <w:sz w:val="24"/>
          <w:szCs w:val="24"/>
        </w:rPr>
        <w:t>муниципального</w:t>
      </w:r>
      <w:proofErr w:type="gramEnd"/>
      <w:r w:rsidRPr="005E49B5">
        <w:rPr>
          <w:rFonts w:ascii="Times New Roman" w:hAnsi="Times New Roman" w:cs="Times New Roman"/>
          <w:b/>
          <w:sz w:val="24"/>
          <w:szCs w:val="24"/>
        </w:rPr>
        <w:t xml:space="preserve"> района</w:t>
      </w:r>
      <w:r w:rsidR="00004464">
        <w:rPr>
          <w:rFonts w:ascii="Times New Roman" w:hAnsi="Times New Roman" w:cs="Times New Roman"/>
          <w:b/>
          <w:sz w:val="24"/>
          <w:szCs w:val="24"/>
        </w:rPr>
        <w:t xml:space="preserve"> Республики Татарстан</w:t>
      </w:r>
    </w:p>
    <w:p w:rsidR="002B7AFB" w:rsidRPr="005E49B5" w:rsidRDefault="002B7AFB" w:rsidP="002B7AFB">
      <w:pPr>
        <w:spacing w:after="0" w:line="240" w:lineRule="auto"/>
        <w:jc w:val="center"/>
        <w:rPr>
          <w:rFonts w:ascii="Times New Roman" w:hAnsi="Times New Roman" w:cs="Times New Roman"/>
          <w:b/>
          <w:sz w:val="24"/>
          <w:szCs w:val="24"/>
        </w:rPr>
      </w:pPr>
    </w:p>
    <w:p w:rsidR="005E49B5" w:rsidRPr="005E49B5" w:rsidRDefault="005E49B5" w:rsidP="002B7AFB">
      <w:pPr>
        <w:spacing w:after="0" w:line="240" w:lineRule="auto"/>
        <w:jc w:val="center"/>
        <w:rPr>
          <w:rFonts w:ascii="Times New Roman" w:hAnsi="Times New Roman" w:cs="Times New Roman"/>
          <w:sz w:val="24"/>
          <w:szCs w:val="24"/>
        </w:rPr>
      </w:pPr>
      <w:r w:rsidRPr="005E49B5">
        <w:rPr>
          <w:rFonts w:ascii="Times New Roman" w:hAnsi="Times New Roman" w:cs="Times New Roman"/>
          <w:sz w:val="24"/>
          <w:szCs w:val="24"/>
        </w:rPr>
        <w:t>I. Общие положения</w:t>
      </w:r>
    </w:p>
    <w:p w:rsidR="005E49B5" w:rsidRPr="005E49B5" w:rsidRDefault="005E49B5" w:rsidP="00B676A1">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1.Настоящее Положение определяет порядок организации и осуществления муниципального земельного контроля на территории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w:t>
      </w:r>
    </w:p>
    <w:p w:rsidR="005E49B5" w:rsidRDefault="005E49B5" w:rsidP="00B676A1">
      <w:pPr>
        <w:spacing w:after="0" w:line="240" w:lineRule="auto"/>
        <w:ind w:firstLine="708"/>
        <w:jc w:val="both"/>
        <w:rPr>
          <w:rFonts w:ascii="Times New Roman" w:hAnsi="Times New Roman" w:cs="Times New Roman"/>
          <w:sz w:val="24"/>
          <w:szCs w:val="24"/>
        </w:rPr>
      </w:pPr>
      <w:proofErr w:type="gramStart"/>
      <w:r w:rsidRPr="005E49B5">
        <w:rPr>
          <w:rFonts w:ascii="Times New Roman" w:hAnsi="Times New Roman" w:cs="Times New Roman"/>
          <w:sz w:val="24"/>
          <w:szCs w:val="24"/>
        </w:rPr>
        <w:t>2.Муниципальный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w:t>
      </w:r>
      <w:proofErr w:type="gramEnd"/>
      <w:r w:rsidRPr="005E49B5">
        <w:rPr>
          <w:rFonts w:ascii="Times New Roman" w:hAnsi="Times New Roman" w:cs="Times New Roman"/>
          <w:sz w:val="24"/>
          <w:szCs w:val="24"/>
        </w:rPr>
        <w:t xml:space="preserve"> правового положения, существовавшего до возникновения таких нарушений. </w:t>
      </w:r>
    </w:p>
    <w:p w:rsidR="005E49B5" w:rsidRPr="005E49B5" w:rsidRDefault="005E49B5" w:rsidP="00B676A1">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3.Муниципальный контроль на территории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осуществляется МКУ «Палата земельных и имущественных отношений»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w:t>
      </w:r>
      <w:r w:rsidR="00004464">
        <w:rPr>
          <w:rFonts w:ascii="Times New Roman" w:hAnsi="Times New Roman" w:cs="Times New Roman"/>
          <w:sz w:val="24"/>
          <w:szCs w:val="24"/>
        </w:rPr>
        <w:t xml:space="preserve">Республики Татарстан </w:t>
      </w:r>
      <w:r w:rsidRPr="005E49B5">
        <w:rPr>
          <w:rFonts w:ascii="Times New Roman" w:hAnsi="Times New Roman" w:cs="Times New Roman"/>
          <w:sz w:val="24"/>
          <w:szCs w:val="24"/>
        </w:rPr>
        <w:t xml:space="preserve">(далее - орган муниципального контроля). </w:t>
      </w:r>
    </w:p>
    <w:p w:rsidR="005E49B5" w:rsidRPr="005E49B5" w:rsidRDefault="005E49B5" w:rsidP="00B676A1">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4.Муниципальный контроль осуществляется 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w:t>
      </w:r>
      <w:r w:rsidR="00004464">
        <w:rPr>
          <w:rFonts w:ascii="Times New Roman" w:hAnsi="Times New Roman" w:cs="Times New Roman"/>
          <w:sz w:val="24"/>
          <w:szCs w:val="24"/>
        </w:rPr>
        <w:t xml:space="preserve">муниципальными </w:t>
      </w:r>
      <w:r w:rsidRPr="005E49B5">
        <w:rPr>
          <w:rFonts w:ascii="Times New Roman" w:hAnsi="Times New Roman" w:cs="Times New Roman"/>
          <w:sz w:val="24"/>
          <w:szCs w:val="24"/>
        </w:rPr>
        <w:t>нормативн</w:t>
      </w:r>
      <w:r w:rsidR="00004464">
        <w:rPr>
          <w:rFonts w:ascii="Times New Roman" w:hAnsi="Times New Roman" w:cs="Times New Roman"/>
          <w:sz w:val="24"/>
          <w:szCs w:val="24"/>
        </w:rPr>
        <w:t xml:space="preserve">ыми правовыми актами </w:t>
      </w:r>
      <w:r w:rsidRPr="005E49B5">
        <w:rPr>
          <w:rFonts w:ascii="Times New Roman" w:hAnsi="Times New Roman" w:cs="Times New Roman"/>
          <w:sz w:val="24"/>
          <w:szCs w:val="24"/>
        </w:rPr>
        <w:t xml:space="preserve">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5.Предметом муниципального контроля является: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2)исполнение решений, принимаемых по результатам контрольных мероприятий.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6.Муниципальный контроль осуществляют должностные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уполномоченного органа).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lastRenderedPageBreak/>
        <w:t xml:space="preserve">7.Решение о проведении контрольных мероприятий, в том числе документарной проверки принимается </w:t>
      </w:r>
      <w:r w:rsidR="00B20D16">
        <w:rPr>
          <w:rFonts w:ascii="Times New Roman" w:hAnsi="Times New Roman" w:cs="Times New Roman"/>
          <w:sz w:val="24"/>
          <w:szCs w:val="24"/>
        </w:rPr>
        <w:t xml:space="preserve">председателем </w:t>
      </w:r>
      <w:r w:rsidR="00B20D16" w:rsidRPr="005E49B5">
        <w:rPr>
          <w:rFonts w:ascii="Times New Roman" w:hAnsi="Times New Roman" w:cs="Times New Roman"/>
          <w:sz w:val="24"/>
          <w:szCs w:val="24"/>
        </w:rPr>
        <w:t xml:space="preserve">МКУ «Палата земельных и имущественных отношений» </w:t>
      </w:r>
      <w:r w:rsidR="00B20D16">
        <w:rPr>
          <w:rFonts w:ascii="Times New Roman" w:hAnsi="Times New Roman" w:cs="Times New Roman"/>
          <w:sz w:val="24"/>
          <w:szCs w:val="24"/>
        </w:rPr>
        <w:t>Апастовского</w:t>
      </w:r>
      <w:r w:rsidR="00B20D16" w:rsidRPr="005E49B5">
        <w:rPr>
          <w:rFonts w:ascii="Times New Roman" w:hAnsi="Times New Roman" w:cs="Times New Roman"/>
          <w:sz w:val="24"/>
          <w:szCs w:val="24"/>
        </w:rPr>
        <w:t xml:space="preserve"> </w:t>
      </w:r>
      <w:proofErr w:type="gramStart"/>
      <w:r w:rsidR="00B20D16" w:rsidRPr="005E49B5">
        <w:rPr>
          <w:rFonts w:ascii="Times New Roman" w:hAnsi="Times New Roman" w:cs="Times New Roman"/>
          <w:sz w:val="24"/>
          <w:szCs w:val="24"/>
        </w:rPr>
        <w:t>муниципального</w:t>
      </w:r>
      <w:proofErr w:type="gramEnd"/>
      <w:r w:rsidR="00B20D16" w:rsidRPr="005E49B5">
        <w:rPr>
          <w:rFonts w:ascii="Times New Roman" w:hAnsi="Times New Roman" w:cs="Times New Roman"/>
          <w:sz w:val="24"/>
          <w:szCs w:val="24"/>
        </w:rPr>
        <w:t xml:space="preserve"> района </w:t>
      </w:r>
      <w:r w:rsidR="00B20D16">
        <w:rPr>
          <w:rFonts w:ascii="Times New Roman" w:hAnsi="Times New Roman" w:cs="Times New Roman"/>
          <w:sz w:val="24"/>
          <w:szCs w:val="24"/>
        </w:rPr>
        <w:t>Республики Татарстан</w:t>
      </w:r>
      <w:r w:rsidRPr="005E49B5">
        <w:rPr>
          <w:rFonts w:ascii="Times New Roman" w:hAnsi="Times New Roman" w:cs="Times New Roman"/>
          <w:sz w:val="24"/>
          <w:szCs w:val="24"/>
        </w:rPr>
        <w:t>.</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8.При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от 31.07.2020 № 248-ФЗ «О государственном контроле (надзоре) и муниципальном контроле».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9.Объектами муниципального земельного контроля являются: земли, земельные участки, части земельных участков, расположенные в границах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10.Орган муниципального земельного контроля обеспечивает учет объектов контроля в рамках осуществления муниципального контроля. 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004464" w:rsidRDefault="00004464" w:rsidP="00004464">
      <w:pPr>
        <w:spacing w:after="0" w:line="240" w:lineRule="auto"/>
        <w:ind w:firstLine="708"/>
        <w:jc w:val="both"/>
        <w:rPr>
          <w:rFonts w:ascii="Times New Roman" w:hAnsi="Times New Roman" w:cs="Times New Roman"/>
          <w:sz w:val="24"/>
          <w:szCs w:val="24"/>
        </w:rPr>
      </w:pPr>
    </w:p>
    <w:p w:rsidR="005E49B5" w:rsidRPr="005E49B5" w:rsidRDefault="00004464"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II</w:t>
      </w:r>
      <w:r>
        <w:rPr>
          <w:rFonts w:ascii="Times New Roman" w:hAnsi="Times New Roman" w:cs="Times New Roman"/>
          <w:sz w:val="24"/>
          <w:szCs w:val="24"/>
        </w:rPr>
        <w:t xml:space="preserve">. </w:t>
      </w:r>
      <w:r w:rsidR="005E49B5" w:rsidRPr="005E49B5">
        <w:rPr>
          <w:rFonts w:ascii="Times New Roman" w:hAnsi="Times New Roman" w:cs="Times New Roman"/>
          <w:sz w:val="24"/>
          <w:szCs w:val="24"/>
        </w:rPr>
        <w:t xml:space="preserve">Управление рисками причинения вреда (ущерба) охраняемым законом ценностям при осуществлении муниципального контроля </w:t>
      </w:r>
    </w:p>
    <w:p w:rsidR="00004464" w:rsidRDefault="00004464" w:rsidP="00004464">
      <w:pPr>
        <w:spacing w:after="0" w:line="240" w:lineRule="auto"/>
        <w:ind w:firstLine="708"/>
        <w:jc w:val="both"/>
        <w:rPr>
          <w:rFonts w:ascii="Times New Roman" w:hAnsi="Times New Roman" w:cs="Times New Roman"/>
          <w:sz w:val="24"/>
          <w:szCs w:val="24"/>
        </w:rPr>
      </w:pPr>
    </w:p>
    <w:p w:rsidR="00004464"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11.Муниципальный контроль осуществляется на основе управления рисками причинения вреда (ущерба).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12.Для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средний риск;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умеренный риск;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 низкий риск.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13.Отнесение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14. К категории среднего риска относятся: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б) земельные участки, расположенные в границах или примыкающие к границе береговой полосы водных объектов общего пользования.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К категории умеренного риска относятся: </w:t>
      </w:r>
    </w:p>
    <w:p w:rsidR="005E49B5" w:rsidRPr="005E49B5" w:rsidRDefault="005E49B5" w:rsidP="00004464">
      <w:pPr>
        <w:spacing w:after="0" w:line="240" w:lineRule="auto"/>
        <w:ind w:firstLine="708"/>
        <w:jc w:val="both"/>
        <w:rPr>
          <w:rFonts w:ascii="Times New Roman" w:hAnsi="Times New Roman" w:cs="Times New Roman"/>
          <w:sz w:val="24"/>
          <w:szCs w:val="24"/>
        </w:rPr>
      </w:pPr>
      <w:proofErr w:type="gramStart"/>
      <w:r w:rsidRPr="005E49B5">
        <w:rPr>
          <w:rFonts w:ascii="Times New Roman" w:hAnsi="Times New Roman" w:cs="Times New Roman"/>
          <w:sz w:val="24"/>
          <w:szCs w:val="24"/>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w:t>
      </w:r>
      <w:proofErr w:type="gramStart"/>
      <w:r w:rsidRPr="005E49B5">
        <w:rPr>
          <w:rFonts w:ascii="Times New Roman" w:hAnsi="Times New Roman" w:cs="Times New Roman"/>
          <w:sz w:val="24"/>
          <w:szCs w:val="24"/>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w:t>
      </w:r>
      <w:r w:rsidRPr="005E49B5">
        <w:rPr>
          <w:rFonts w:ascii="Times New Roman" w:hAnsi="Times New Roman" w:cs="Times New Roman"/>
          <w:sz w:val="24"/>
          <w:szCs w:val="24"/>
        </w:rPr>
        <w:lastRenderedPageBreak/>
        <w:t>граничащие с землями и (или) земельными участками, относящимися к категории земель сельскохозяйственного назначения;</w:t>
      </w:r>
      <w:proofErr w:type="gramEnd"/>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proofErr w:type="gramStart"/>
      <w:r w:rsidRPr="005E49B5">
        <w:rPr>
          <w:rFonts w:ascii="Times New Roman" w:hAnsi="Times New Roman" w:cs="Times New Roman"/>
          <w:sz w:val="24"/>
          <w:szCs w:val="24"/>
        </w:rPr>
        <w:t xml:space="preserve">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 </w:t>
      </w:r>
      <w:proofErr w:type="gramEnd"/>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15. В </w:t>
      </w:r>
      <w:proofErr w:type="gramStart"/>
      <w:r w:rsidRPr="005E49B5">
        <w:rPr>
          <w:rFonts w:ascii="Times New Roman" w:hAnsi="Times New Roman" w:cs="Times New Roman"/>
          <w:sz w:val="24"/>
          <w:szCs w:val="24"/>
        </w:rPr>
        <w:t>случае</w:t>
      </w:r>
      <w:proofErr w:type="gramEnd"/>
      <w:r w:rsidRPr="005E49B5">
        <w:rPr>
          <w:rFonts w:ascii="Times New Roman" w:hAnsi="Times New Roman" w:cs="Times New Roman"/>
          <w:sz w:val="24"/>
          <w:szCs w:val="24"/>
        </w:rPr>
        <w:t xml:space="preserve"> если объект контроля не отнесен органом муниципального контроля к определенной категории риска, он считается отнесенным к категории низкого риска.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16. При отнесении объектов контроля к категориям риска используются в том числе:</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1) сведения из Единого государственного реестра недвижимости;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сведения, получаемые при проведении должностными лицами контрольных мероприятий без взаимодействия с контролируемыми лицами;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17. В зависимости от присвоенной категории риска устанавливаются следующие виды и периодичность плановых контрольных мероприятий: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в отношении объектов контроля, отнесенных к категории среднего риска - одно плановое контрольное мероприятие в 3 года;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в отношении объектов контроля, отнесенных к категории умеренного риска - одно плановое контрольное мероприятие в 5 лет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18. Плановые контрольные мероприятия в отношении объектов контроля, отнесенных к категории низкого риска, не проводятся.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19. В </w:t>
      </w:r>
      <w:proofErr w:type="gramStart"/>
      <w:r w:rsidRPr="005E49B5">
        <w:rPr>
          <w:rFonts w:ascii="Times New Roman" w:hAnsi="Times New Roman" w:cs="Times New Roman"/>
          <w:sz w:val="24"/>
          <w:szCs w:val="24"/>
        </w:rPr>
        <w:t>целях</w:t>
      </w:r>
      <w:proofErr w:type="gramEnd"/>
      <w:r w:rsidRPr="005E49B5">
        <w:rPr>
          <w:rFonts w:ascii="Times New Roman" w:hAnsi="Times New Roman" w:cs="Times New Roman"/>
          <w:sz w:val="24"/>
          <w:szCs w:val="24"/>
        </w:rPr>
        <w:t xml:space="preserve"> оценки риска причинения вреда (ущерба) охраняемым законом ценностям устанавливаются индикаторы риска нарушения обязательных требований (приложение № 1 к настоящему Положению)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20.Индикаторы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04464"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21.Выявление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w:t>
      </w:r>
      <w:r w:rsidR="00B20D16">
        <w:rPr>
          <w:rFonts w:ascii="Times New Roman" w:hAnsi="Times New Roman" w:cs="Times New Roman"/>
          <w:sz w:val="24"/>
          <w:szCs w:val="24"/>
        </w:rPr>
        <w:t xml:space="preserve">председателем </w:t>
      </w:r>
      <w:r w:rsidR="00B20D16" w:rsidRPr="005E49B5">
        <w:rPr>
          <w:rFonts w:ascii="Times New Roman" w:hAnsi="Times New Roman" w:cs="Times New Roman"/>
          <w:sz w:val="24"/>
          <w:szCs w:val="24"/>
        </w:rPr>
        <w:t xml:space="preserve">МКУ «Палата земельных и имущественных отношений» </w:t>
      </w:r>
      <w:r w:rsidR="00B20D16">
        <w:rPr>
          <w:rFonts w:ascii="Times New Roman" w:hAnsi="Times New Roman" w:cs="Times New Roman"/>
          <w:sz w:val="24"/>
          <w:szCs w:val="24"/>
        </w:rPr>
        <w:t>Апастовского</w:t>
      </w:r>
      <w:r w:rsidR="00B20D16" w:rsidRPr="005E49B5">
        <w:rPr>
          <w:rFonts w:ascii="Times New Roman" w:hAnsi="Times New Roman" w:cs="Times New Roman"/>
          <w:sz w:val="24"/>
          <w:szCs w:val="24"/>
        </w:rPr>
        <w:t xml:space="preserve"> муниципального района </w:t>
      </w:r>
      <w:r w:rsidR="00B20D16">
        <w:rPr>
          <w:rFonts w:ascii="Times New Roman" w:hAnsi="Times New Roman" w:cs="Times New Roman"/>
          <w:sz w:val="24"/>
          <w:szCs w:val="24"/>
        </w:rPr>
        <w:t>Республики Татарстан</w:t>
      </w:r>
      <w:r w:rsidRPr="005E49B5">
        <w:rPr>
          <w:rFonts w:ascii="Times New Roman" w:hAnsi="Times New Roman" w:cs="Times New Roman"/>
          <w:sz w:val="24"/>
          <w:szCs w:val="24"/>
        </w:rPr>
        <w:t xml:space="preserve">. </w:t>
      </w:r>
    </w:p>
    <w:p w:rsidR="00004464" w:rsidRDefault="00004464" w:rsidP="00004464">
      <w:pPr>
        <w:spacing w:after="0" w:line="240" w:lineRule="auto"/>
        <w:ind w:firstLine="708"/>
        <w:jc w:val="both"/>
        <w:rPr>
          <w:rFonts w:ascii="Times New Roman" w:hAnsi="Times New Roman" w:cs="Times New Roman"/>
          <w:sz w:val="24"/>
          <w:szCs w:val="24"/>
        </w:rPr>
      </w:pP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III. Профилактика рисков причинения вреда (ущерба) охраняемым законом ценностям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22. Профилактика рисков причинения вреда (ущерба) охраняемым законом ценностям направлена на достижение следующих основных целей: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стимулирование добросовестного соблюдения обязательных требований всеми контролируемыми лицами;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23.Профилактика рисков причинения вреда (ущерба) охраняемым законом ценностям осуществляется в соответствии с ежегодно утверждаемой программой </w:t>
      </w:r>
      <w:r w:rsidRPr="005E49B5">
        <w:rPr>
          <w:rFonts w:ascii="Times New Roman" w:hAnsi="Times New Roman" w:cs="Times New Roman"/>
          <w:sz w:val="24"/>
          <w:szCs w:val="24"/>
        </w:rPr>
        <w:lastRenderedPageBreak/>
        <w:t xml:space="preserve">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Профилактические мероприятия, предусмотренные программой профилактики, обязательны для проведения органом муниципального контроля. Орган муниципального контроля может проводить профилактические мероприятия, не предусмотренные программой профилактики.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24.Орган муниципального контроля проводит следующие профилактические мероприятия:</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1) информирование;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объявление предостережения о недопустимости нарушения обязательных требований (далее - предостережение);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 консультирование;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 обобщение правоприменительной практики.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25. Информирование осуществляется путем размещения сведений по вопросам соблюдения обязательных требований,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в сети «Интернет», в средствах массовой информации и в иных формах.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26. </w:t>
      </w:r>
      <w:proofErr w:type="gramStart"/>
      <w:r w:rsidRPr="005E49B5">
        <w:rPr>
          <w:rFonts w:ascii="Times New Roman" w:hAnsi="Times New Roman" w:cs="Times New Roman"/>
          <w:sz w:val="24"/>
          <w:szCs w:val="24"/>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w:t>
      </w:r>
      <w:proofErr w:type="gramEnd"/>
      <w:r w:rsidRPr="005E49B5">
        <w:rPr>
          <w:rFonts w:ascii="Times New Roman" w:hAnsi="Times New Roman" w:cs="Times New Roman"/>
          <w:sz w:val="24"/>
          <w:szCs w:val="24"/>
        </w:rPr>
        <w:t xml:space="preserve"> принять меры по обеспечению соблюдения обязательных требований.</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27.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28. Контролируемое лицо вправе после получения предостережения подать в орган муниципального контроля возражение в отношении указанного предостережения. Возражение рассматривается в течение 20 рабочих дней со дня получения возражения. В </w:t>
      </w:r>
      <w:proofErr w:type="gramStart"/>
      <w:r w:rsidRPr="005E49B5">
        <w:rPr>
          <w:rFonts w:ascii="Times New Roman" w:hAnsi="Times New Roman" w:cs="Times New Roman"/>
          <w:sz w:val="24"/>
          <w:szCs w:val="24"/>
        </w:rPr>
        <w:t>результате</w:t>
      </w:r>
      <w:proofErr w:type="gramEnd"/>
      <w:r w:rsidRPr="005E49B5">
        <w:rPr>
          <w:rFonts w:ascii="Times New Roman" w:hAnsi="Times New Roman" w:cs="Times New Roman"/>
          <w:sz w:val="24"/>
          <w:szCs w:val="24"/>
        </w:rPr>
        <w:t xml:space="preserve"> рассмотрения возражения контролируемому лицу направляется ответ о согласии или несогласии с возражением. В </w:t>
      </w:r>
      <w:proofErr w:type="gramStart"/>
      <w:r w:rsidRPr="005E49B5">
        <w:rPr>
          <w:rFonts w:ascii="Times New Roman" w:hAnsi="Times New Roman" w:cs="Times New Roman"/>
          <w:sz w:val="24"/>
          <w:szCs w:val="24"/>
        </w:rPr>
        <w:t>случае</w:t>
      </w:r>
      <w:proofErr w:type="gramEnd"/>
      <w:r w:rsidRPr="005E49B5">
        <w:rPr>
          <w:rFonts w:ascii="Times New Roman" w:hAnsi="Times New Roman" w:cs="Times New Roman"/>
          <w:sz w:val="24"/>
          <w:szCs w:val="24"/>
        </w:rPr>
        <w:t xml:space="preserve">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29. Орган муниципального контроля осуществляет учет объявленных им предостережений и использует соответствующие данные для проведения контрольных мероприятий.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30.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31. Консультирование в устной форме проводится должностными лицами по телефону, посредством видеоконференц-связи, на личном приеме, в ходе проведения профилактического мероприятия, контрольного мероприятия по следующим вопросам: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а) местонахождение, контактные телефоны, адрес официального сайта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в сети «Интернет» и адреса электронной почты;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lastRenderedPageBreak/>
        <w:t xml:space="preserve">б) график работы отдела муниципального земельного контроля, время приема посетителей;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в) номера кабинетов, где проводятся прием и информирование посетителей по вопросам осуществления муниципального контроля;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г) перечень нормативных правовых актов, регулирующих осуществление муниципального контроля;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д) перечень актов, содержащих обязательные требования.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w:t>
      </w:r>
      <w:r w:rsidR="00B20D16" w:rsidRPr="005E49B5">
        <w:rPr>
          <w:rFonts w:ascii="Times New Roman" w:hAnsi="Times New Roman" w:cs="Times New Roman"/>
          <w:sz w:val="24"/>
          <w:szCs w:val="24"/>
        </w:rPr>
        <w:t xml:space="preserve">МКУ «Палата земельных и имущественных отношений» </w:t>
      </w:r>
      <w:r w:rsidR="00B20D16">
        <w:rPr>
          <w:rFonts w:ascii="Times New Roman" w:hAnsi="Times New Roman" w:cs="Times New Roman"/>
          <w:sz w:val="24"/>
          <w:szCs w:val="24"/>
        </w:rPr>
        <w:t>Апастовского</w:t>
      </w:r>
      <w:r w:rsidR="00B20D16" w:rsidRPr="005E49B5">
        <w:rPr>
          <w:rFonts w:ascii="Times New Roman" w:hAnsi="Times New Roman" w:cs="Times New Roman"/>
          <w:sz w:val="24"/>
          <w:szCs w:val="24"/>
        </w:rPr>
        <w:t xml:space="preserve"> муниципального района </w:t>
      </w:r>
      <w:r w:rsidR="00B20D16">
        <w:rPr>
          <w:rFonts w:ascii="Times New Roman" w:hAnsi="Times New Roman" w:cs="Times New Roman"/>
          <w:sz w:val="24"/>
          <w:szCs w:val="24"/>
        </w:rPr>
        <w:t xml:space="preserve">Республики Татарстан </w:t>
      </w:r>
      <w:r w:rsidRPr="005E49B5">
        <w:rPr>
          <w:rFonts w:ascii="Times New Roman" w:hAnsi="Times New Roman" w:cs="Times New Roman"/>
          <w:sz w:val="24"/>
          <w:szCs w:val="24"/>
        </w:rPr>
        <w:t xml:space="preserve">о предоставлении письменного ответа в порядке, установленном Федеральным законом от 02.05.2006 года № 59-ФЗ «О порядке рассмотрения обращений граждан Российской Федерации».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32.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контроля, иных участников контрольного мероприятия, а также результаты проведенной в рамках контрольного мероприятия экспертизы. </w:t>
      </w:r>
    </w:p>
    <w:p w:rsidR="00004464"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33. 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 </w:t>
      </w:r>
    </w:p>
    <w:p w:rsidR="00004464"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а) основание отнесения объекта, принадлежащего или используемого контролируемым лицом, к категории риска;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б) наличие запланированных контрольных мероприятий в отношении объектов контроля, принадлежащего или используемого контролируемым лицом.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34. </w:t>
      </w:r>
      <w:proofErr w:type="gramStart"/>
      <w:r w:rsidRPr="005E49B5">
        <w:rPr>
          <w:rFonts w:ascii="Times New Roman" w:hAnsi="Times New Roman" w:cs="Times New Roman"/>
          <w:sz w:val="24"/>
          <w:szCs w:val="24"/>
        </w:rPr>
        <w:t xml:space="preserve">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в информационно-телекоммуникационной сети Интернет по адресу </w:t>
      </w:r>
      <w:r w:rsidR="00004464" w:rsidRPr="00004464">
        <w:rPr>
          <w:rFonts w:ascii="Times New Roman" w:hAnsi="Times New Roman" w:cs="Times New Roman"/>
          <w:sz w:val="24"/>
          <w:szCs w:val="24"/>
        </w:rPr>
        <w:t xml:space="preserve">https://apastovo.tatarstan.ru/ </w:t>
      </w:r>
      <w:r w:rsidRPr="005E49B5">
        <w:rPr>
          <w:rFonts w:ascii="Times New Roman" w:hAnsi="Times New Roman" w:cs="Times New Roman"/>
          <w:sz w:val="24"/>
          <w:szCs w:val="24"/>
        </w:rPr>
        <w:t xml:space="preserve">письменного разъяснения, подписанного уполномоченным должностным лицом органа муниципального контроля. </w:t>
      </w:r>
      <w:proofErr w:type="gramEnd"/>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35. Рассмотрение письменных обращений осуществляется в порядке и сроки, установленные Федеральным законом от 02.05.2006 № 59-ФЗ «О порядке рассмотрения обращений граждан Российской Федерации». </w:t>
      </w:r>
    </w:p>
    <w:p w:rsidR="00004464"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36. Обобщение правоприменительной практики.</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Орган муниципального контроля осуществляет обобщение правоприменительной практики и проведения муниципального контроля один раз в год. 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 Для подготовки доклада о правоприменительной практике отделом муниципального земельного контроля используется информация о проведенных контрольных мероприятиях, профилактических мероприятиях, о результатах административной и судебной практики. Доклад о правоприменительной практике утверждается </w:t>
      </w:r>
      <w:r w:rsidR="00B20D16" w:rsidRPr="00B20D16">
        <w:rPr>
          <w:rFonts w:ascii="Times New Roman" w:hAnsi="Times New Roman" w:cs="Times New Roman"/>
          <w:sz w:val="24"/>
          <w:szCs w:val="24"/>
        </w:rPr>
        <w:t>руководителем Исполнительного комитета Апастовского муниципального района Республики Татарстан</w:t>
      </w:r>
      <w:r w:rsidRPr="00B20D16">
        <w:rPr>
          <w:rFonts w:ascii="Times New Roman" w:hAnsi="Times New Roman" w:cs="Times New Roman"/>
          <w:sz w:val="24"/>
          <w:szCs w:val="24"/>
        </w:rPr>
        <w:t xml:space="preserve"> </w:t>
      </w:r>
      <w:r w:rsidRPr="005E49B5">
        <w:rPr>
          <w:rFonts w:ascii="Times New Roman" w:hAnsi="Times New Roman" w:cs="Times New Roman"/>
          <w:sz w:val="24"/>
          <w:szCs w:val="24"/>
        </w:rPr>
        <w:t xml:space="preserve">и размещается на официальном сайте муниципального образования в сети «Интернет» не позднее 1 марта года, следующего </w:t>
      </w:r>
      <w:proofErr w:type="gramStart"/>
      <w:r w:rsidRPr="005E49B5">
        <w:rPr>
          <w:rFonts w:ascii="Times New Roman" w:hAnsi="Times New Roman" w:cs="Times New Roman"/>
          <w:sz w:val="24"/>
          <w:szCs w:val="24"/>
        </w:rPr>
        <w:t>за</w:t>
      </w:r>
      <w:proofErr w:type="gramEnd"/>
      <w:r w:rsidRPr="005E49B5">
        <w:rPr>
          <w:rFonts w:ascii="Times New Roman" w:hAnsi="Times New Roman" w:cs="Times New Roman"/>
          <w:sz w:val="24"/>
          <w:szCs w:val="24"/>
        </w:rPr>
        <w:t xml:space="preserve"> отчетным. </w:t>
      </w:r>
    </w:p>
    <w:p w:rsidR="00004464" w:rsidRDefault="00004464" w:rsidP="00004464">
      <w:pPr>
        <w:spacing w:after="0" w:line="240" w:lineRule="auto"/>
        <w:ind w:firstLine="708"/>
        <w:jc w:val="both"/>
        <w:rPr>
          <w:rFonts w:ascii="Times New Roman" w:hAnsi="Times New Roman" w:cs="Times New Roman"/>
          <w:sz w:val="24"/>
          <w:szCs w:val="24"/>
        </w:rPr>
      </w:pP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IV. Осуществление муниципального контроля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37. При осуществлении муниципального контроля проводятся следующие контрольные мероприятия:</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1) контрольные мероприятия без взаимодействия с контролируемыми лицами;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контрольные мероприятия при взаимодействии с контролируемыми лицами.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lastRenderedPageBreak/>
        <w:t xml:space="preserve">38. Органом муниципального контроля проводятся следующие контрольные мероприятия без взаимодействия с контролируемыми лицами: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наблюдение за соблюдением обязательных требований;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выездное обследование. Порядок проведения контрольных мероприятий без взаимодействия с контролируемыми лицами предусмотрен статьями 74, 75 Федерального закона от 31.07.2020 № 248-ФЗ «О государственном контроле (надзоре) и муниципальном контроле в Российской Федерации». Контрольные мероприятия без взаимодействия с контролируемыми лицами проводятся должностными лицами уполномоченного органа на основании заданий, подписанных руководителем (заместителем руководителя) органа муниципального земельного контроля </w:t>
      </w:r>
      <w:r>
        <w:rPr>
          <w:rFonts w:ascii="Times New Roman" w:hAnsi="Times New Roman" w:cs="Times New Roman"/>
          <w:sz w:val="24"/>
          <w:szCs w:val="24"/>
        </w:rPr>
        <w:t>Апастовского</w:t>
      </w:r>
      <w:r w:rsidRPr="005E49B5">
        <w:rPr>
          <w:rFonts w:ascii="Times New Roman" w:hAnsi="Times New Roman" w:cs="Times New Roman"/>
          <w:sz w:val="24"/>
          <w:szCs w:val="24"/>
        </w:rPr>
        <w:t xml:space="preserve"> муниципального района.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39.Органом муниципального контроля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1) инспекционный визит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2) рейдовый осмотр (посредством осмотра, опроса, получения письменных объяснений,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 документарная проверка (посредством получения письменных объяснений, истребования документов);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4) выездная проверка (посредством осмотра, опроса, получения письменных объяснений, инструментального обследования, истребования документов).</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40. В </w:t>
      </w:r>
      <w:proofErr w:type="gramStart"/>
      <w:r w:rsidRPr="005E49B5">
        <w:rPr>
          <w:rFonts w:ascii="Times New Roman" w:hAnsi="Times New Roman" w:cs="Times New Roman"/>
          <w:sz w:val="24"/>
          <w:szCs w:val="24"/>
        </w:rPr>
        <w:t>рамках</w:t>
      </w:r>
      <w:proofErr w:type="gramEnd"/>
      <w:r w:rsidRPr="005E49B5">
        <w:rPr>
          <w:rFonts w:ascii="Times New Roman" w:hAnsi="Times New Roman" w:cs="Times New Roman"/>
          <w:sz w:val="24"/>
          <w:szCs w:val="24"/>
        </w:rPr>
        <w:t xml:space="preserve"> контрольных мероприятий при взаимодействии с контролируемыми лицами проводятся следующие контрольные действия: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осмотр;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опрос;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3) получение письменных объяснений;</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4) истребование документов;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5) инструментальное обследование. Порядок проведения контрольных действий определен главой 14 Федерального закона от 31.07.2020 № 248-ФЗ «О государственном контроле (надзоре) и муниципальном контроле в Российской Федерации».</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41. Под взаимодействием должностных лиц уполномоченного органа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уполномоченного органа по месту нахождения объекта контроля (за исключением случаев присутствия должностного лица уполномоченного органа на общедоступных производственных объектах).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42. Основания для проведения контрольных мероприятий: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наступление сроков проведения контрольных мероприятий, включенных в план проведения контрольных мероприятий;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lastRenderedPageBreak/>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 истечение срока исполнения предписания об устранении нарушений обязательных требований.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43. </w:t>
      </w:r>
      <w:proofErr w:type="gramStart"/>
      <w:r w:rsidRPr="005E49B5">
        <w:rPr>
          <w:rFonts w:ascii="Times New Roman" w:hAnsi="Times New Roman" w:cs="Times New Roman"/>
          <w:sz w:val="24"/>
          <w:szCs w:val="24"/>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пунктом 3 статьи 58 Федерального закона от 31.07.2020 №248-ФЗ «О государственном контроле (надзоре) и муниципальном контроле</w:t>
      </w:r>
      <w:proofErr w:type="gramEnd"/>
      <w:r w:rsidRPr="005E49B5">
        <w:rPr>
          <w:rFonts w:ascii="Times New Roman" w:hAnsi="Times New Roman" w:cs="Times New Roman"/>
          <w:sz w:val="24"/>
          <w:szCs w:val="24"/>
        </w:rPr>
        <w:t xml:space="preserve"> в Российской Федерации».</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44. По итогам рассмотрения сведений о причинении вреда (ущерба) или об угрозе причинения вреда (ущерба) охраняемым законом ценностям должностное лицо уполномоченного органа направляет руководителю (заместителю руководителя) органа муниципального контроля: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 </w:t>
      </w:r>
    </w:p>
    <w:p w:rsidR="005E49B5" w:rsidRPr="00B20D16"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 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 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 утверждается </w:t>
      </w:r>
      <w:r w:rsidR="00B20D16">
        <w:rPr>
          <w:rFonts w:ascii="Times New Roman" w:hAnsi="Times New Roman" w:cs="Times New Roman"/>
          <w:sz w:val="24"/>
          <w:szCs w:val="24"/>
        </w:rPr>
        <w:t>постановлением</w:t>
      </w:r>
      <w:r w:rsidRPr="005E49B5">
        <w:rPr>
          <w:rFonts w:ascii="Times New Roman" w:hAnsi="Times New Roman" w:cs="Times New Roman"/>
          <w:sz w:val="24"/>
          <w:szCs w:val="24"/>
        </w:rPr>
        <w:t xml:space="preserve"> </w:t>
      </w:r>
      <w:r w:rsidR="00B20D16" w:rsidRPr="00B20D16">
        <w:rPr>
          <w:rFonts w:ascii="Times New Roman" w:hAnsi="Times New Roman" w:cs="Times New Roman"/>
          <w:sz w:val="24"/>
          <w:szCs w:val="24"/>
        </w:rPr>
        <w:t xml:space="preserve">Исполнительного комитета </w:t>
      </w:r>
      <w:r w:rsidRPr="00B20D16">
        <w:rPr>
          <w:rFonts w:ascii="Times New Roman" w:hAnsi="Times New Roman" w:cs="Times New Roman"/>
          <w:sz w:val="24"/>
          <w:szCs w:val="24"/>
        </w:rPr>
        <w:t xml:space="preserve"> Апастовского муниципального района</w:t>
      </w:r>
      <w:r w:rsidR="00B20D16" w:rsidRPr="00B20D16">
        <w:rPr>
          <w:rFonts w:ascii="Times New Roman" w:hAnsi="Times New Roman" w:cs="Times New Roman"/>
          <w:sz w:val="24"/>
          <w:szCs w:val="24"/>
        </w:rPr>
        <w:t xml:space="preserve"> Республики Татарстан</w:t>
      </w:r>
      <w:r w:rsidRPr="00B20D16">
        <w:rPr>
          <w:rFonts w:ascii="Times New Roman" w:hAnsi="Times New Roman" w:cs="Times New Roman"/>
          <w:sz w:val="24"/>
          <w:szCs w:val="24"/>
        </w:rPr>
        <w:t xml:space="preserve">.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45.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руководителя (заместителя руководителя) уполномоченного органа (далее - распоряжение), в котором указывается: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1) дата, время и место принятия решения;</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004464">
        <w:rPr>
          <w:rFonts w:ascii="Times New Roman" w:hAnsi="Times New Roman" w:cs="Times New Roman"/>
          <w:sz w:val="24"/>
          <w:szCs w:val="24"/>
        </w:rPr>
        <w:tab/>
      </w:r>
      <w:r w:rsidRPr="005E49B5">
        <w:rPr>
          <w:rFonts w:ascii="Times New Roman" w:hAnsi="Times New Roman" w:cs="Times New Roman"/>
          <w:sz w:val="24"/>
          <w:szCs w:val="24"/>
        </w:rPr>
        <w:t xml:space="preserve">2) кем принято решение;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3) основание проведения контрольного мероприятия;</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4) вид контроля; </w:t>
      </w:r>
    </w:p>
    <w:p w:rsidR="005E49B5" w:rsidRPr="005E49B5" w:rsidRDefault="005E49B5" w:rsidP="00004464">
      <w:pPr>
        <w:spacing w:after="0" w:line="240" w:lineRule="auto"/>
        <w:ind w:firstLine="708"/>
        <w:jc w:val="both"/>
        <w:rPr>
          <w:rFonts w:ascii="Times New Roman" w:hAnsi="Times New Roman" w:cs="Times New Roman"/>
          <w:sz w:val="24"/>
          <w:szCs w:val="24"/>
        </w:rPr>
      </w:pPr>
      <w:proofErr w:type="gramStart"/>
      <w:r w:rsidRPr="005E49B5">
        <w:rPr>
          <w:rFonts w:ascii="Times New Roman" w:hAnsi="Times New Roman" w:cs="Times New Roman"/>
          <w:sz w:val="24"/>
          <w:szCs w:val="24"/>
        </w:rPr>
        <w:t xml:space="preserve">5) фамилии, имена, отчества (при наличии), должность должностного (должностных) лица (лиц) органа муниципального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 </w:t>
      </w:r>
      <w:proofErr w:type="gramEnd"/>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 объект контроля, в отношении которого проводится контрольное мероприятие;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lastRenderedPageBreak/>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9) вид контрольного мероприятия;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10) перечень контрольных действий, совершаемых в рамках контрольного мероприятия, предусматривающего взаимодействие с контролируемым лицом;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11) предмет контрольного мероприятия;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12) проверочные листы, если их применение является обязательным;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46. </w:t>
      </w:r>
      <w:proofErr w:type="gramStart"/>
      <w:r w:rsidRPr="005E49B5">
        <w:rPr>
          <w:rFonts w:ascii="Times New Roman" w:hAnsi="Times New Roman" w:cs="Times New Roman"/>
          <w:sz w:val="24"/>
          <w:szCs w:val="24"/>
        </w:rPr>
        <w:t xml:space="preserve">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органом муниципального земельного контроля и подлежащего согласованию с прокуратурой </w:t>
      </w:r>
      <w:r w:rsidR="00874585">
        <w:rPr>
          <w:rFonts w:ascii="Times New Roman" w:hAnsi="Times New Roman" w:cs="Times New Roman"/>
          <w:sz w:val="24"/>
          <w:szCs w:val="24"/>
        </w:rPr>
        <w:t>Апастовского района</w:t>
      </w:r>
      <w:r w:rsidRPr="005E49B5">
        <w:rPr>
          <w:rFonts w:ascii="Times New Roman" w:hAnsi="Times New Roman" w:cs="Times New Roman"/>
          <w:sz w:val="24"/>
          <w:szCs w:val="24"/>
        </w:rPr>
        <w:t xml:space="preserve"> Порядок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 </w:t>
      </w:r>
      <w:proofErr w:type="gramEnd"/>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3-5 пункта 42 настоящего Положения. </w:t>
      </w:r>
    </w:p>
    <w:p w:rsidR="005E49B5" w:rsidRPr="005E49B5" w:rsidRDefault="005E49B5" w:rsidP="00004464">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48. С прокуратурой </w:t>
      </w:r>
      <w:r w:rsidR="00874585">
        <w:rPr>
          <w:rFonts w:ascii="Times New Roman" w:hAnsi="Times New Roman" w:cs="Times New Roman"/>
          <w:sz w:val="24"/>
          <w:szCs w:val="24"/>
        </w:rPr>
        <w:t>Апастовского района</w:t>
      </w:r>
      <w:r w:rsidRPr="005E49B5">
        <w:rPr>
          <w:rFonts w:ascii="Times New Roman" w:hAnsi="Times New Roman" w:cs="Times New Roman"/>
          <w:sz w:val="24"/>
          <w:szCs w:val="24"/>
        </w:rPr>
        <w:t xml:space="preserve"> согласовываются внеплановые контрольные мероприятия, проводимые в форме инспекционного визита, рейдового осмотра, выездной проверки, за исключением случаев проведения указанных внеплановых контрольных мероприятий, предусмотренных подпунктами 3-5 пункта 42 и пункта 49 настоящего Положения. </w:t>
      </w:r>
      <w:proofErr w:type="gramStart"/>
      <w:r w:rsidRPr="005E49B5">
        <w:rPr>
          <w:rFonts w:ascii="Times New Roman" w:hAnsi="Times New Roman" w:cs="Times New Roman"/>
          <w:sz w:val="24"/>
          <w:szCs w:val="24"/>
        </w:rPr>
        <w:t xml:space="preserve">В день подписания распоряжения 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w:t>
      </w:r>
      <w:r w:rsidR="00874585">
        <w:rPr>
          <w:rFonts w:ascii="Times New Roman" w:hAnsi="Times New Roman" w:cs="Times New Roman"/>
          <w:sz w:val="24"/>
          <w:szCs w:val="24"/>
        </w:rPr>
        <w:t>Апастовского района</w:t>
      </w:r>
      <w:r w:rsidRPr="005E49B5">
        <w:rPr>
          <w:rFonts w:ascii="Times New Roman" w:hAnsi="Times New Roman" w:cs="Times New Roman"/>
          <w:sz w:val="24"/>
          <w:szCs w:val="24"/>
        </w:rPr>
        <w:t xml:space="preserve">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w:t>
      </w:r>
      <w:proofErr w:type="gramEnd"/>
      <w:r w:rsidRPr="005E49B5">
        <w:rPr>
          <w:rFonts w:ascii="Times New Roman" w:hAnsi="Times New Roman" w:cs="Times New Roman"/>
          <w:sz w:val="24"/>
          <w:szCs w:val="24"/>
        </w:rPr>
        <w:t xml:space="preserve"> законом тайну.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49. </w:t>
      </w:r>
      <w:proofErr w:type="gramStart"/>
      <w:r w:rsidRPr="005E49B5">
        <w:rPr>
          <w:rFonts w:ascii="Times New Roman" w:hAnsi="Times New Roman" w:cs="Times New Roman"/>
          <w:sz w:val="24"/>
          <w:szCs w:val="24"/>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w:t>
      </w:r>
      <w:r w:rsidR="00874585">
        <w:rPr>
          <w:rFonts w:ascii="Times New Roman" w:hAnsi="Times New Roman" w:cs="Times New Roman"/>
          <w:sz w:val="24"/>
          <w:szCs w:val="24"/>
        </w:rPr>
        <w:t>Апастовского района</w:t>
      </w:r>
      <w:r w:rsidRPr="005E49B5">
        <w:rPr>
          <w:rFonts w:ascii="Times New Roman" w:hAnsi="Times New Roman" w:cs="Times New Roman"/>
          <w:sz w:val="24"/>
          <w:szCs w:val="24"/>
        </w:rPr>
        <w:t>, посредством направления в тот же срок</w:t>
      </w:r>
      <w:proofErr w:type="gramEnd"/>
      <w:r w:rsidRPr="005E49B5">
        <w:rPr>
          <w:rFonts w:ascii="Times New Roman" w:hAnsi="Times New Roman" w:cs="Times New Roman"/>
          <w:sz w:val="24"/>
          <w:szCs w:val="24"/>
        </w:rPr>
        <w:t xml:space="preserve"> документов, предусмотренных пунктом 48 настоящего Положения. Уведомление контролируемого лица в этом случае может, не проводится. </w:t>
      </w:r>
    </w:p>
    <w:p w:rsidR="0087458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lastRenderedPageBreak/>
        <w:t xml:space="preserve">50.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51. По требованию контролируемого лица должностное лицо уполномоченного органа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52.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5E49B5">
        <w:rPr>
          <w:rFonts w:ascii="Times New Roman" w:hAnsi="Times New Roman" w:cs="Times New Roman"/>
          <w:sz w:val="24"/>
          <w:szCs w:val="24"/>
        </w:rPr>
        <w:t>деятельности</w:t>
      </w:r>
      <w:proofErr w:type="gramEnd"/>
      <w:r w:rsidRPr="005E49B5">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w:t>
      </w:r>
      <w:proofErr w:type="gramStart"/>
      <w:r w:rsidRPr="005E49B5">
        <w:rPr>
          <w:rFonts w:ascii="Times New Roman" w:hAnsi="Times New Roman" w:cs="Times New Roman"/>
          <w:sz w:val="24"/>
          <w:szCs w:val="24"/>
        </w:rPr>
        <w:t>этом</w:t>
      </w:r>
      <w:proofErr w:type="gramEnd"/>
      <w:r w:rsidRPr="005E49B5">
        <w:rPr>
          <w:rFonts w:ascii="Times New Roman" w:hAnsi="Times New Roman" w:cs="Times New Roman"/>
          <w:sz w:val="24"/>
          <w:szCs w:val="24"/>
        </w:rPr>
        <w:t xml:space="preserve">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 Типовая форма акта о невозможности проведения или завершения контрольного мероприятия утверждается </w:t>
      </w:r>
      <w:r w:rsidR="00B20D16">
        <w:rPr>
          <w:rFonts w:ascii="Times New Roman" w:hAnsi="Times New Roman" w:cs="Times New Roman"/>
          <w:sz w:val="24"/>
          <w:szCs w:val="24"/>
        </w:rPr>
        <w:t>постановлением</w:t>
      </w:r>
      <w:r w:rsidR="00B20D16" w:rsidRPr="005E49B5">
        <w:rPr>
          <w:rFonts w:ascii="Times New Roman" w:hAnsi="Times New Roman" w:cs="Times New Roman"/>
          <w:sz w:val="24"/>
          <w:szCs w:val="24"/>
        </w:rPr>
        <w:t xml:space="preserve"> </w:t>
      </w:r>
      <w:r w:rsidR="00B20D16" w:rsidRPr="00B20D16">
        <w:rPr>
          <w:rFonts w:ascii="Times New Roman" w:hAnsi="Times New Roman" w:cs="Times New Roman"/>
          <w:sz w:val="24"/>
          <w:szCs w:val="24"/>
        </w:rPr>
        <w:t>Исполнительного комитета  Апастовского муниципального района Республики Татарстан</w:t>
      </w:r>
      <w:r w:rsidRPr="005E49B5">
        <w:rPr>
          <w:rFonts w:ascii="Times New Roman" w:hAnsi="Times New Roman" w:cs="Times New Roman"/>
          <w:sz w:val="24"/>
          <w:szCs w:val="24"/>
        </w:rPr>
        <w:t xml:space="preserve">.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53. </w:t>
      </w:r>
      <w:proofErr w:type="gramStart"/>
      <w:r w:rsidRPr="005E49B5">
        <w:rPr>
          <w:rFonts w:ascii="Times New Roman" w:hAnsi="Times New Roman" w:cs="Times New Roman"/>
          <w:sz w:val="24"/>
          <w:szCs w:val="24"/>
        </w:rPr>
        <w:t xml:space="preserve">В случае, указанном в пункте 52 настоящего Положения,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 </w:t>
      </w:r>
      <w:r w:rsidR="00874585">
        <w:rPr>
          <w:rFonts w:ascii="Times New Roman" w:hAnsi="Times New Roman" w:cs="Times New Roman"/>
          <w:sz w:val="24"/>
          <w:szCs w:val="24"/>
        </w:rPr>
        <w:t>Апастовского района</w:t>
      </w:r>
      <w:r w:rsidRPr="005E49B5">
        <w:rPr>
          <w:rFonts w:ascii="Times New Roman" w:hAnsi="Times New Roman" w:cs="Times New Roman"/>
          <w:sz w:val="24"/>
          <w:szCs w:val="24"/>
        </w:rPr>
        <w:t xml:space="preserve">. </w:t>
      </w:r>
      <w:proofErr w:type="gramEnd"/>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54.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55.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 органа муниципального контроля </w:t>
      </w:r>
      <w:proofErr w:type="gramStart"/>
      <w:r w:rsidRPr="005E49B5">
        <w:rPr>
          <w:rFonts w:ascii="Times New Roman" w:hAnsi="Times New Roman" w:cs="Times New Roman"/>
          <w:sz w:val="24"/>
          <w:szCs w:val="24"/>
        </w:rPr>
        <w:t>сведений</w:t>
      </w:r>
      <w:proofErr w:type="gramEnd"/>
      <w:r w:rsidRPr="005E49B5">
        <w:rPr>
          <w:rFonts w:ascii="Times New Roman" w:hAnsi="Times New Roman" w:cs="Times New Roman"/>
          <w:sz w:val="24"/>
          <w:szCs w:val="24"/>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E49B5">
        <w:rPr>
          <w:rFonts w:ascii="Times New Roman" w:hAnsi="Times New Roman" w:cs="Times New Roman"/>
          <w:sz w:val="24"/>
          <w:szCs w:val="24"/>
        </w:rPr>
        <w:t>ии и ау</w:t>
      </w:r>
      <w:proofErr w:type="gramEnd"/>
      <w:r w:rsidRPr="005E49B5">
        <w:rPr>
          <w:rFonts w:ascii="Times New Roman" w:hAnsi="Times New Roman" w:cs="Times New Roman"/>
          <w:sz w:val="24"/>
          <w:szCs w:val="24"/>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 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органом муниципального контроля могут </w:t>
      </w:r>
      <w:proofErr w:type="gramStart"/>
      <w:r w:rsidRPr="005E49B5">
        <w:rPr>
          <w:rFonts w:ascii="Times New Roman" w:hAnsi="Times New Roman" w:cs="Times New Roman"/>
          <w:sz w:val="24"/>
          <w:szCs w:val="24"/>
        </w:rPr>
        <w:t>осуществляться</w:t>
      </w:r>
      <w:proofErr w:type="gramEnd"/>
      <w:r w:rsidRPr="005E49B5">
        <w:rPr>
          <w:rFonts w:ascii="Times New Roman" w:hAnsi="Times New Roman" w:cs="Times New Roman"/>
          <w:sz w:val="24"/>
          <w:szCs w:val="24"/>
        </w:rPr>
        <w:t xml:space="preserve"> в том </w:t>
      </w:r>
      <w:r w:rsidRPr="005E49B5">
        <w:rPr>
          <w:rFonts w:ascii="Times New Roman" w:hAnsi="Times New Roman" w:cs="Times New Roman"/>
          <w:sz w:val="24"/>
          <w:szCs w:val="24"/>
        </w:rPr>
        <w:lastRenderedPageBreak/>
        <w:t xml:space="preserve">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 V. Результаты контрольных мероприятий и решения, принимаемые по результатам контрольных мероприятий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56. </w:t>
      </w:r>
      <w:proofErr w:type="gramStart"/>
      <w:r w:rsidRPr="005E49B5">
        <w:rPr>
          <w:rFonts w:ascii="Times New Roman" w:hAnsi="Times New Roman" w:cs="Times New Roman"/>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органа муниципального контроля мер, предусмотренных подпунктом 2 пункта 63 настоящего Положения.</w:t>
      </w:r>
      <w:proofErr w:type="gramEnd"/>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57.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Типовая форма акта утверждается </w:t>
      </w:r>
      <w:r w:rsidR="00B20D16">
        <w:rPr>
          <w:rFonts w:ascii="Times New Roman" w:hAnsi="Times New Roman" w:cs="Times New Roman"/>
          <w:sz w:val="24"/>
          <w:szCs w:val="24"/>
        </w:rPr>
        <w:t>постановлением</w:t>
      </w:r>
      <w:r w:rsidR="00B20D16" w:rsidRPr="005E49B5">
        <w:rPr>
          <w:rFonts w:ascii="Times New Roman" w:hAnsi="Times New Roman" w:cs="Times New Roman"/>
          <w:sz w:val="24"/>
          <w:szCs w:val="24"/>
        </w:rPr>
        <w:t xml:space="preserve"> </w:t>
      </w:r>
      <w:r w:rsidR="00B20D16" w:rsidRPr="00B20D16">
        <w:rPr>
          <w:rFonts w:ascii="Times New Roman" w:hAnsi="Times New Roman" w:cs="Times New Roman"/>
          <w:sz w:val="24"/>
          <w:szCs w:val="24"/>
        </w:rPr>
        <w:t>Исполнительного комитета  Апастовского муниципального района Республики Татарстан</w:t>
      </w:r>
      <w:r w:rsidR="00B20D16">
        <w:rPr>
          <w:rFonts w:ascii="Times New Roman" w:hAnsi="Times New Roman" w:cs="Times New Roman"/>
          <w:sz w:val="24"/>
          <w:szCs w:val="24"/>
        </w:rPr>
        <w:t>.</w:t>
      </w:r>
      <w:r w:rsidRPr="005E49B5">
        <w:rPr>
          <w:rFonts w:ascii="Times New Roman" w:hAnsi="Times New Roman" w:cs="Times New Roman"/>
          <w:sz w:val="24"/>
          <w:szCs w:val="24"/>
        </w:rPr>
        <w:t xml:space="preserve"> В </w:t>
      </w:r>
      <w:proofErr w:type="gramStart"/>
      <w:r w:rsidRPr="005E49B5">
        <w:rPr>
          <w:rFonts w:ascii="Times New Roman" w:hAnsi="Times New Roman" w:cs="Times New Roman"/>
          <w:sz w:val="24"/>
          <w:szCs w:val="24"/>
        </w:rPr>
        <w:t>случае</w:t>
      </w:r>
      <w:proofErr w:type="gramEnd"/>
      <w:r w:rsidRPr="005E49B5">
        <w:rPr>
          <w:rFonts w:ascii="Times New Roman" w:hAnsi="Times New Roman" w:cs="Times New Roman"/>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w:t>
      </w:r>
      <w:proofErr w:type="gramStart"/>
      <w:r w:rsidRPr="005E49B5">
        <w:rPr>
          <w:rFonts w:ascii="Times New Roman" w:hAnsi="Times New Roman" w:cs="Times New Roman"/>
          <w:sz w:val="24"/>
          <w:szCs w:val="24"/>
        </w:rPr>
        <w:t>случае</w:t>
      </w:r>
      <w:proofErr w:type="gramEnd"/>
      <w:r w:rsidRPr="005E49B5">
        <w:rPr>
          <w:rFonts w:ascii="Times New Roman" w:hAnsi="Times New Roman" w:cs="Times New Roman"/>
          <w:sz w:val="24"/>
          <w:szCs w:val="24"/>
        </w:rPr>
        <w:t xml:space="preserve">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58. Оформление акта производится в день окончания проведения контрольного мероприятия.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59. Акт контрольного мероприятия, проведение которого было согласовано прокуратурой</w:t>
      </w:r>
      <w:r w:rsidR="00874585">
        <w:rPr>
          <w:rFonts w:ascii="Times New Roman" w:hAnsi="Times New Roman" w:cs="Times New Roman"/>
          <w:sz w:val="24"/>
          <w:szCs w:val="24"/>
        </w:rPr>
        <w:t xml:space="preserve"> Апастовского района</w:t>
      </w:r>
      <w:r w:rsidRPr="005E49B5">
        <w:rPr>
          <w:rFonts w:ascii="Times New Roman" w:hAnsi="Times New Roman" w:cs="Times New Roman"/>
          <w:sz w:val="24"/>
          <w:szCs w:val="24"/>
        </w:rPr>
        <w:t xml:space="preserve"> направляется в прокуратуру посредством Единого реестра контрольных (надзорных) мероприятий непосредственно после его оформления.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60. Контролируемое лицо или его представитель знакомится с 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61.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62. В </w:t>
      </w:r>
      <w:proofErr w:type="gramStart"/>
      <w:r w:rsidRPr="005E49B5">
        <w:rPr>
          <w:rFonts w:ascii="Times New Roman" w:hAnsi="Times New Roman" w:cs="Times New Roman"/>
          <w:sz w:val="24"/>
          <w:szCs w:val="24"/>
        </w:rPr>
        <w:t>случае</w:t>
      </w:r>
      <w:proofErr w:type="gramEnd"/>
      <w:r w:rsidRPr="005E49B5">
        <w:rPr>
          <w:rFonts w:ascii="Times New Roman" w:hAnsi="Times New Roman" w:cs="Times New Roman"/>
          <w:sz w:val="24"/>
          <w:szCs w:val="24"/>
        </w:rPr>
        <w:t xml:space="preserve"> несогласия с фактами, выводами, предложениями, изложенными в акте, контролируемое лицо вправе обжаловать акт проверки в судебном порядке.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63. В </w:t>
      </w:r>
      <w:proofErr w:type="gramStart"/>
      <w:r w:rsidRPr="005E49B5">
        <w:rPr>
          <w:rFonts w:ascii="Times New Roman" w:hAnsi="Times New Roman" w:cs="Times New Roman"/>
          <w:sz w:val="24"/>
          <w:szCs w:val="24"/>
        </w:rPr>
        <w:t>случае</w:t>
      </w:r>
      <w:proofErr w:type="gramEnd"/>
      <w:r w:rsidRPr="005E49B5">
        <w:rPr>
          <w:rFonts w:ascii="Times New Roman" w:hAnsi="Times New Roman" w:cs="Times New Roman"/>
          <w:sz w:val="24"/>
          <w:szCs w:val="24"/>
        </w:rPr>
        <w:t xml:space="preserve">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874585">
        <w:rPr>
          <w:rFonts w:ascii="Times New Roman" w:hAnsi="Times New Roman" w:cs="Times New Roman"/>
          <w:sz w:val="24"/>
          <w:szCs w:val="24"/>
        </w:rPr>
        <w:tab/>
      </w:r>
      <w:r w:rsidRPr="005E49B5">
        <w:rPr>
          <w:rFonts w:ascii="Times New Roman" w:hAnsi="Times New Roman" w:cs="Times New Roman"/>
          <w:sz w:val="24"/>
          <w:szCs w:val="24"/>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 </w:t>
      </w:r>
      <w:proofErr w:type="gramStart"/>
      <w:r w:rsidRPr="005E49B5">
        <w:rPr>
          <w:rFonts w:ascii="Times New Roman" w:hAnsi="Times New Roman" w:cs="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w:t>
      </w:r>
      <w:r w:rsidRPr="005E49B5">
        <w:rPr>
          <w:rFonts w:ascii="Times New Roman" w:hAnsi="Times New Roman" w:cs="Times New Roman"/>
          <w:sz w:val="24"/>
          <w:szCs w:val="24"/>
        </w:rPr>
        <w:lastRenderedPageBreak/>
        <w:t>вреда (ущерба) охраняемым законом ценностям и способах ее предотвращения в случае, если при</w:t>
      </w:r>
      <w:proofErr w:type="gramEnd"/>
      <w:r w:rsidRPr="005E49B5">
        <w:rPr>
          <w:rFonts w:ascii="Times New Roman" w:hAnsi="Times New Roman" w:cs="Times New Roman"/>
          <w:sz w:val="24"/>
          <w:szCs w:val="24"/>
        </w:rPr>
        <w:t xml:space="preserve"> </w:t>
      </w:r>
      <w:proofErr w:type="gramStart"/>
      <w:r w:rsidRPr="005E49B5">
        <w:rPr>
          <w:rFonts w:ascii="Times New Roman" w:hAnsi="Times New Roman" w:cs="Times New Roman"/>
          <w:sz w:val="24"/>
          <w:szCs w:val="24"/>
        </w:rPr>
        <w:t>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roofErr w:type="gramEnd"/>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 </w:t>
      </w:r>
      <w:r w:rsidR="00874585">
        <w:rPr>
          <w:rFonts w:ascii="Times New Roman" w:hAnsi="Times New Roman" w:cs="Times New Roman"/>
          <w:sz w:val="24"/>
          <w:szCs w:val="24"/>
        </w:rPr>
        <w:tab/>
      </w:r>
      <w:r w:rsidRPr="005E49B5">
        <w:rPr>
          <w:rFonts w:ascii="Times New Roman" w:hAnsi="Times New Roman" w:cs="Times New Roman"/>
          <w:sz w:val="24"/>
          <w:szCs w:val="24"/>
        </w:rPr>
        <w:t xml:space="preserve">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 </w:t>
      </w:r>
    </w:p>
    <w:p w:rsidR="005E49B5" w:rsidRPr="005E49B5" w:rsidRDefault="005E49B5" w:rsidP="00874585">
      <w:pPr>
        <w:spacing w:after="0" w:line="240" w:lineRule="auto"/>
        <w:ind w:firstLine="708"/>
        <w:jc w:val="both"/>
        <w:rPr>
          <w:rFonts w:ascii="Times New Roman" w:hAnsi="Times New Roman" w:cs="Times New Roman"/>
          <w:sz w:val="24"/>
          <w:szCs w:val="24"/>
        </w:rPr>
      </w:pPr>
      <w:proofErr w:type="gramStart"/>
      <w:r w:rsidRPr="005E49B5">
        <w:rPr>
          <w:rFonts w:ascii="Times New Roman" w:hAnsi="Times New Roman" w:cs="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roofErr w:type="gramEnd"/>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64. Типовая форма предписания утверждается </w:t>
      </w:r>
      <w:r w:rsidR="00874585">
        <w:rPr>
          <w:rFonts w:ascii="Times New Roman" w:hAnsi="Times New Roman" w:cs="Times New Roman"/>
          <w:sz w:val="24"/>
          <w:szCs w:val="24"/>
        </w:rPr>
        <w:t>муниципальным нормативным правовым актом</w:t>
      </w:r>
      <w:r w:rsidRPr="005E49B5">
        <w:rPr>
          <w:rFonts w:ascii="Times New Roman" w:hAnsi="Times New Roman" w:cs="Times New Roman"/>
          <w:sz w:val="24"/>
          <w:szCs w:val="24"/>
        </w:rPr>
        <w:t xml:space="preserve">. </w:t>
      </w:r>
    </w:p>
    <w:p w:rsidR="00874585" w:rsidRDefault="00874585" w:rsidP="00874585">
      <w:pPr>
        <w:spacing w:after="0" w:line="240" w:lineRule="auto"/>
        <w:ind w:firstLine="708"/>
        <w:jc w:val="both"/>
        <w:rPr>
          <w:rFonts w:ascii="Times New Roman" w:hAnsi="Times New Roman" w:cs="Times New Roman"/>
          <w:sz w:val="24"/>
          <w:szCs w:val="24"/>
        </w:rPr>
      </w:pP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VI. Обжалование решений, действий (бездействия) должностных лиц органа муниципального контроля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65. Правом на обжалование решений уполномоченного органа,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решения об отнесении объектов контроля к категориям риска;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2) решения о включении контрольных мероприятий в план проведения плановых контрольных мероприятий;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3) решения, принятые по результатам контрольных мероприятий;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4) иные решения уполномоченного органа, действия (бездействие) его должностных лиц.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66. Досудебный порядок подачи жалоб при осуществлении муниципального земельного контроля не применяется. </w:t>
      </w:r>
    </w:p>
    <w:p w:rsidR="00874585" w:rsidRDefault="00874585" w:rsidP="00874585">
      <w:pPr>
        <w:spacing w:after="0" w:line="240" w:lineRule="auto"/>
        <w:ind w:firstLine="708"/>
        <w:jc w:val="both"/>
        <w:rPr>
          <w:rFonts w:ascii="Times New Roman" w:hAnsi="Times New Roman" w:cs="Times New Roman"/>
          <w:sz w:val="24"/>
          <w:szCs w:val="24"/>
        </w:rPr>
      </w:pP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VIII. Оценка результативности и эффективности деятельности контрольного органа (обязательность с 01.03 2022 года)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67.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68. В систему показателей результативности и эффективности деятельности, указанную в пункте 67 настоящего Положения, входят: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1) ключевые показатели муниципального земельного контроля; </w:t>
      </w:r>
    </w:p>
    <w:p w:rsidR="005E49B5" w:rsidRPr="005E49B5" w:rsidRDefault="005E49B5" w:rsidP="005E49B5">
      <w:pPr>
        <w:spacing w:after="0" w:line="240" w:lineRule="auto"/>
        <w:jc w:val="both"/>
        <w:rPr>
          <w:rFonts w:ascii="Times New Roman" w:hAnsi="Times New Roman" w:cs="Times New Roman"/>
          <w:sz w:val="24"/>
          <w:szCs w:val="24"/>
        </w:rPr>
      </w:pPr>
      <w:r w:rsidRPr="005E49B5">
        <w:rPr>
          <w:rFonts w:ascii="Times New Roman" w:hAnsi="Times New Roman" w:cs="Times New Roman"/>
          <w:sz w:val="24"/>
          <w:szCs w:val="24"/>
        </w:rPr>
        <w:t xml:space="preserve">2) индикативные показатели муниципального земельного контроля.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69. Ключевые показатели муниципального земельного контроля и их целевые значения, индикативные показатели муниципального земельного контроля перечислены в приложении 1 и 2 настоящего положения. </w:t>
      </w:r>
    </w:p>
    <w:p w:rsidR="005E49B5" w:rsidRPr="005E49B5"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lastRenderedPageBreak/>
        <w:t xml:space="preserve">70. Контрольный орган ежегодно осуществляет подготовку доклада о муниципальном земельном контроле с учетом требований, установленных Законом № 248 - ФЗ. </w:t>
      </w:r>
    </w:p>
    <w:p w:rsidR="00C01572" w:rsidRPr="00B20D16" w:rsidRDefault="005E49B5" w:rsidP="00874585">
      <w:pPr>
        <w:spacing w:after="0" w:line="240" w:lineRule="auto"/>
        <w:ind w:firstLine="708"/>
        <w:jc w:val="both"/>
        <w:rPr>
          <w:rFonts w:ascii="Times New Roman" w:hAnsi="Times New Roman" w:cs="Times New Roman"/>
          <w:sz w:val="24"/>
          <w:szCs w:val="24"/>
        </w:rPr>
      </w:pPr>
      <w:r w:rsidRPr="005E49B5">
        <w:rPr>
          <w:rFonts w:ascii="Times New Roman" w:hAnsi="Times New Roman" w:cs="Times New Roman"/>
          <w:sz w:val="24"/>
          <w:szCs w:val="24"/>
        </w:rPr>
        <w:t xml:space="preserve">71. Организация подготовки доклада возлагается на </w:t>
      </w:r>
      <w:r w:rsidRPr="00B20D16">
        <w:rPr>
          <w:rFonts w:ascii="Times New Roman" w:hAnsi="Times New Roman" w:cs="Times New Roman"/>
          <w:sz w:val="24"/>
          <w:szCs w:val="24"/>
        </w:rPr>
        <w:t>орган муниципального земельного контроля.</w:t>
      </w:r>
    </w:p>
    <w:p w:rsidR="008C4978" w:rsidRPr="00B20D16" w:rsidRDefault="008C4978" w:rsidP="00874585">
      <w:pPr>
        <w:spacing w:after="0" w:line="240" w:lineRule="auto"/>
        <w:ind w:firstLine="708"/>
        <w:jc w:val="both"/>
        <w:rPr>
          <w:rFonts w:ascii="Times New Roman" w:hAnsi="Times New Roman" w:cs="Times New Roman"/>
          <w:sz w:val="24"/>
          <w:szCs w:val="24"/>
        </w:rPr>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8C4978" w:rsidRDefault="008C4978" w:rsidP="00874585">
      <w:pPr>
        <w:spacing w:after="0" w:line="240" w:lineRule="auto"/>
        <w:ind w:firstLine="708"/>
        <w:jc w:val="both"/>
      </w:pPr>
    </w:p>
    <w:p w:rsidR="00481B97" w:rsidRPr="00481B97" w:rsidRDefault="008C4978"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 xml:space="preserve">Приложение № 1 </w:t>
      </w:r>
    </w:p>
    <w:p w:rsidR="00481B97" w:rsidRPr="00481B97" w:rsidRDefault="008C4978"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 xml:space="preserve">к Положению о муниципальном земельном контроле на территории </w:t>
      </w:r>
    </w:p>
    <w:p w:rsidR="00481B97" w:rsidRPr="00481B97" w:rsidRDefault="00481B97"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Апастовского</w:t>
      </w:r>
      <w:r w:rsidR="008C4978" w:rsidRPr="00481B97">
        <w:rPr>
          <w:rFonts w:ascii="Times New Roman" w:hAnsi="Times New Roman" w:cs="Times New Roman"/>
        </w:rPr>
        <w:t xml:space="preserve"> муниципального района</w:t>
      </w:r>
    </w:p>
    <w:p w:rsidR="00481B97" w:rsidRPr="00481B97" w:rsidRDefault="00481B97"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Республики Татарстан</w:t>
      </w: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8C4978" w:rsidP="00481B97">
      <w:pPr>
        <w:spacing w:after="0" w:line="240" w:lineRule="auto"/>
        <w:ind w:firstLine="708"/>
        <w:jc w:val="center"/>
        <w:rPr>
          <w:rFonts w:ascii="Times New Roman" w:hAnsi="Times New Roman" w:cs="Times New Roman"/>
        </w:rPr>
      </w:pPr>
      <w:r w:rsidRPr="00481B97">
        <w:rPr>
          <w:rFonts w:ascii="Times New Roman" w:hAnsi="Times New Roman" w:cs="Times New Roman"/>
        </w:rPr>
        <w:t>ПЕРЕЧЕНЬ ИНДИКАТОРОВ РИСКА</w:t>
      </w:r>
    </w:p>
    <w:p w:rsidR="00481B97" w:rsidRPr="00481B97" w:rsidRDefault="008C4978" w:rsidP="00481B97">
      <w:pPr>
        <w:spacing w:after="0" w:line="240" w:lineRule="auto"/>
        <w:ind w:firstLine="708"/>
        <w:jc w:val="center"/>
        <w:rPr>
          <w:rFonts w:ascii="Times New Roman" w:hAnsi="Times New Roman" w:cs="Times New Roman"/>
        </w:rPr>
      </w:pPr>
      <w:r w:rsidRPr="00481B97">
        <w:rPr>
          <w:rFonts w:ascii="Times New Roman" w:hAnsi="Times New Roman" w:cs="Times New Roman"/>
        </w:rPr>
        <w:t xml:space="preserve">нарушения обязательных требований в сфере муниципального земельного контроля на территории </w:t>
      </w:r>
      <w:r w:rsidR="00481B97" w:rsidRPr="00481B97">
        <w:rPr>
          <w:rFonts w:ascii="Times New Roman" w:hAnsi="Times New Roman" w:cs="Times New Roman"/>
        </w:rPr>
        <w:t>Апастовского муниципального района</w:t>
      </w:r>
    </w:p>
    <w:p w:rsidR="00481B97" w:rsidRPr="00481B97" w:rsidRDefault="00481B97" w:rsidP="00481B97">
      <w:pPr>
        <w:spacing w:after="0" w:line="240" w:lineRule="auto"/>
        <w:ind w:firstLine="708"/>
        <w:jc w:val="center"/>
        <w:rPr>
          <w:rFonts w:ascii="Times New Roman" w:hAnsi="Times New Roman" w:cs="Times New Roman"/>
        </w:rPr>
      </w:pPr>
      <w:r w:rsidRPr="00481B97">
        <w:rPr>
          <w:rFonts w:ascii="Times New Roman" w:hAnsi="Times New Roman" w:cs="Times New Roman"/>
        </w:rPr>
        <w:t>Республики Татарстан</w:t>
      </w:r>
    </w:p>
    <w:p w:rsidR="00481B97" w:rsidRPr="00481B97" w:rsidRDefault="00481B97" w:rsidP="00481B97">
      <w:pPr>
        <w:spacing w:after="0" w:line="240" w:lineRule="auto"/>
        <w:ind w:firstLine="708"/>
        <w:jc w:val="center"/>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 xml:space="preserve">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 </w:t>
      </w: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 xml:space="preserve">2. 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 </w:t>
      </w:r>
    </w:p>
    <w:p w:rsidR="008C4978"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B20D16" w:rsidRDefault="00B20D16" w:rsidP="00481B97">
      <w:pPr>
        <w:spacing w:after="0" w:line="240" w:lineRule="auto"/>
        <w:ind w:firstLine="708"/>
        <w:jc w:val="right"/>
        <w:rPr>
          <w:rFonts w:ascii="Times New Roman" w:hAnsi="Times New Roman" w:cs="Times New Roman"/>
        </w:rPr>
      </w:pPr>
    </w:p>
    <w:p w:rsidR="00B20D16" w:rsidRDefault="00B20D16" w:rsidP="00481B97">
      <w:pPr>
        <w:spacing w:after="0" w:line="240" w:lineRule="auto"/>
        <w:ind w:firstLine="708"/>
        <w:jc w:val="right"/>
        <w:rPr>
          <w:rFonts w:ascii="Times New Roman" w:hAnsi="Times New Roman" w:cs="Times New Roman"/>
        </w:rPr>
      </w:pPr>
    </w:p>
    <w:p w:rsidR="00481B97" w:rsidRPr="00481B97" w:rsidRDefault="008C4978"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 xml:space="preserve">Приложение № 2 </w:t>
      </w:r>
    </w:p>
    <w:p w:rsidR="00481B97" w:rsidRPr="00481B97" w:rsidRDefault="00481B97"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 xml:space="preserve">к Положению о муниципальном земельном контроле на территории </w:t>
      </w:r>
    </w:p>
    <w:p w:rsidR="00481B97" w:rsidRPr="00481B97" w:rsidRDefault="00481B97"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Апастовского муниципального района</w:t>
      </w:r>
    </w:p>
    <w:p w:rsidR="00481B97" w:rsidRPr="00481B97" w:rsidRDefault="00481B97" w:rsidP="00481B97">
      <w:pPr>
        <w:spacing w:after="0" w:line="240" w:lineRule="auto"/>
        <w:ind w:firstLine="708"/>
        <w:jc w:val="right"/>
        <w:rPr>
          <w:rFonts w:ascii="Times New Roman" w:hAnsi="Times New Roman" w:cs="Times New Roman"/>
        </w:rPr>
      </w:pPr>
      <w:r w:rsidRPr="00481B97">
        <w:rPr>
          <w:rFonts w:ascii="Times New Roman" w:hAnsi="Times New Roman" w:cs="Times New Roman"/>
        </w:rPr>
        <w:t>Республики Татарстан</w:t>
      </w:r>
    </w:p>
    <w:p w:rsidR="00481B97" w:rsidRPr="00481B97" w:rsidRDefault="00481B97" w:rsidP="00481B97">
      <w:pPr>
        <w:spacing w:after="0" w:line="240" w:lineRule="auto"/>
        <w:ind w:firstLine="708"/>
        <w:jc w:val="both"/>
        <w:rPr>
          <w:rFonts w:ascii="Times New Roman" w:hAnsi="Times New Roman" w:cs="Times New Roman"/>
        </w:rPr>
      </w:pP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8C4978" w:rsidP="00481B97">
      <w:pPr>
        <w:spacing w:after="0" w:line="240" w:lineRule="auto"/>
        <w:ind w:firstLine="708"/>
        <w:jc w:val="center"/>
        <w:rPr>
          <w:rFonts w:ascii="Times New Roman" w:hAnsi="Times New Roman" w:cs="Times New Roman"/>
        </w:rPr>
      </w:pPr>
      <w:r w:rsidRPr="00481B97">
        <w:rPr>
          <w:rFonts w:ascii="Times New Roman" w:hAnsi="Times New Roman" w:cs="Times New Roman"/>
        </w:rPr>
        <w:t>КЛЮЧЕВЫЕ ПОКАЗАТЕЛИ</w:t>
      </w:r>
    </w:p>
    <w:p w:rsidR="00481B97" w:rsidRPr="00481B97" w:rsidRDefault="008C4978" w:rsidP="00481B97">
      <w:pPr>
        <w:spacing w:after="0" w:line="240" w:lineRule="auto"/>
        <w:ind w:firstLine="708"/>
        <w:jc w:val="center"/>
        <w:rPr>
          <w:rFonts w:ascii="Times New Roman" w:hAnsi="Times New Roman" w:cs="Times New Roman"/>
        </w:rPr>
      </w:pPr>
      <w:r w:rsidRPr="00481B97">
        <w:rPr>
          <w:rFonts w:ascii="Times New Roman" w:hAnsi="Times New Roman" w:cs="Times New Roman"/>
        </w:rPr>
        <w:t xml:space="preserve">в сфере муниципального земельного контроля </w:t>
      </w:r>
      <w:r w:rsidR="00481B97" w:rsidRPr="00481B97">
        <w:rPr>
          <w:rFonts w:ascii="Times New Roman" w:hAnsi="Times New Roman" w:cs="Times New Roman"/>
        </w:rPr>
        <w:t xml:space="preserve">в </w:t>
      </w:r>
      <w:proofErr w:type="spellStart"/>
      <w:r w:rsidR="00481B97" w:rsidRPr="00481B97">
        <w:rPr>
          <w:rFonts w:ascii="Times New Roman" w:hAnsi="Times New Roman" w:cs="Times New Roman"/>
        </w:rPr>
        <w:t>Апастовском</w:t>
      </w:r>
      <w:proofErr w:type="spellEnd"/>
      <w:r w:rsidRPr="00481B97">
        <w:rPr>
          <w:rFonts w:ascii="Times New Roman" w:hAnsi="Times New Roman" w:cs="Times New Roman"/>
        </w:rPr>
        <w:t xml:space="preserve"> муниципальном районе</w:t>
      </w:r>
      <w:r w:rsidR="00481B97" w:rsidRPr="00481B97">
        <w:rPr>
          <w:rFonts w:ascii="Times New Roman" w:hAnsi="Times New Roman" w:cs="Times New Roman"/>
        </w:rPr>
        <w:t xml:space="preserve"> Республики Татарстан</w:t>
      </w:r>
      <w:r w:rsidRPr="00481B97">
        <w:rPr>
          <w:rFonts w:ascii="Times New Roman" w:hAnsi="Times New Roman" w:cs="Times New Roman"/>
        </w:rPr>
        <w:t xml:space="preserve"> и их целевые значения, индикативные показатели в сфере муниципального земельного контроля в </w:t>
      </w:r>
      <w:proofErr w:type="spellStart"/>
      <w:proofErr w:type="gramStart"/>
      <w:r w:rsidR="00481B97" w:rsidRPr="00481B97">
        <w:rPr>
          <w:rFonts w:ascii="Times New Roman" w:hAnsi="Times New Roman" w:cs="Times New Roman"/>
        </w:rPr>
        <w:t>в</w:t>
      </w:r>
      <w:proofErr w:type="spellEnd"/>
      <w:proofErr w:type="gramEnd"/>
      <w:r w:rsidR="00481B97" w:rsidRPr="00481B97">
        <w:rPr>
          <w:rFonts w:ascii="Times New Roman" w:hAnsi="Times New Roman" w:cs="Times New Roman"/>
        </w:rPr>
        <w:t xml:space="preserve"> </w:t>
      </w:r>
      <w:proofErr w:type="spellStart"/>
      <w:r w:rsidR="00481B97" w:rsidRPr="00481B97">
        <w:rPr>
          <w:rFonts w:ascii="Times New Roman" w:hAnsi="Times New Roman" w:cs="Times New Roman"/>
        </w:rPr>
        <w:t>Апастовском</w:t>
      </w:r>
      <w:proofErr w:type="spellEnd"/>
      <w:r w:rsidR="00481B97" w:rsidRPr="00481B97">
        <w:rPr>
          <w:rFonts w:ascii="Times New Roman" w:hAnsi="Times New Roman" w:cs="Times New Roman"/>
        </w:rPr>
        <w:t xml:space="preserve"> муниципальном районе Республики Татарстан</w:t>
      </w:r>
    </w:p>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 xml:space="preserve">1.Ключевые показатели в сфере муниципального земельного контроля в </w:t>
      </w:r>
      <w:proofErr w:type="spellStart"/>
      <w:r w:rsidR="00481B97" w:rsidRPr="00481B97">
        <w:rPr>
          <w:rFonts w:ascii="Times New Roman" w:hAnsi="Times New Roman" w:cs="Times New Roman"/>
        </w:rPr>
        <w:t>Апастовском</w:t>
      </w:r>
      <w:proofErr w:type="spellEnd"/>
      <w:r w:rsidR="00481B97" w:rsidRPr="00481B97">
        <w:rPr>
          <w:rFonts w:ascii="Times New Roman" w:hAnsi="Times New Roman" w:cs="Times New Roman"/>
        </w:rPr>
        <w:t xml:space="preserve"> муниципальном районе Республики Татарстан</w:t>
      </w:r>
      <w:r w:rsidRPr="00481B97">
        <w:rPr>
          <w:rFonts w:ascii="Times New Roman" w:hAnsi="Times New Roman" w:cs="Times New Roman"/>
        </w:rPr>
        <w:t xml:space="preserve"> и их целевые значения: </w:t>
      </w:r>
    </w:p>
    <w:tbl>
      <w:tblPr>
        <w:tblStyle w:val="a3"/>
        <w:tblW w:w="0" w:type="auto"/>
        <w:tblLook w:val="04A0" w:firstRow="1" w:lastRow="0" w:firstColumn="1" w:lastColumn="0" w:noHBand="0" w:noVBand="1"/>
      </w:tblPr>
      <w:tblGrid>
        <w:gridCol w:w="6204"/>
        <w:gridCol w:w="3367"/>
      </w:tblGrid>
      <w:tr w:rsidR="00481B97" w:rsidRPr="00481B97" w:rsidTr="00481B97">
        <w:tc>
          <w:tcPr>
            <w:tcW w:w="6204" w:type="dxa"/>
          </w:tcPr>
          <w:p w:rsidR="00481B97" w:rsidRPr="00481B97" w:rsidRDefault="00481B97" w:rsidP="00B20D16">
            <w:pPr>
              <w:jc w:val="center"/>
              <w:rPr>
                <w:rFonts w:ascii="Times New Roman" w:hAnsi="Times New Roman" w:cs="Times New Roman"/>
              </w:rPr>
            </w:pPr>
            <w:r w:rsidRPr="00481B97">
              <w:rPr>
                <w:rFonts w:ascii="Times New Roman" w:hAnsi="Times New Roman" w:cs="Times New Roman"/>
              </w:rPr>
              <w:t>Ключевые показатели</w:t>
            </w:r>
          </w:p>
        </w:tc>
        <w:tc>
          <w:tcPr>
            <w:tcW w:w="3367" w:type="dxa"/>
          </w:tcPr>
          <w:p w:rsidR="00481B97" w:rsidRPr="00481B97" w:rsidRDefault="00481B97" w:rsidP="00B20D16">
            <w:pPr>
              <w:jc w:val="center"/>
              <w:rPr>
                <w:rFonts w:ascii="Times New Roman" w:hAnsi="Times New Roman" w:cs="Times New Roman"/>
              </w:rPr>
            </w:pPr>
            <w:r w:rsidRPr="00481B97">
              <w:rPr>
                <w:rFonts w:ascii="Times New Roman" w:hAnsi="Times New Roman" w:cs="Times New Roman"/>
              </w:rPr>
              <w:t>Целевые значения</w:t>
            </w:r>
            <w:proofErr w:type="gramStart"/>
            <w:r w:rsidRPr="00481B97">
              <w:rPr>
                <w:rFonts w:ascii="Times New Roman" w:hAnsi="Times New Roman" w:cs="Times New Roman"/>
              </w:rPr>
              <w:t xml:space="preserve"> (%)</w:t>
            </w:r>
            <w:proofErr w:type="gramEnd"/>
          </w:p>
        </w:tc>
      </w:tr>
      <w:tr w:rsidR="00481B97" w:rsidRPr="00481B97" w:rsidTr="00481B97">
        <w:tc>
          <w:tcPr>
            <w:tcW w:w="6204" w:type="dxa"/>
          </w:tcPr>
          <w:p w:rsidR="00481B97" w:rsidRPr="00481B97" w:rsidRDefault="00481B97" w:rsidP="00B20D16">
            <w:pPr>
              <w:shd w:val="clear" w:color="auto" w:fill="FFFFFF"/>
              <w:jc w:val="center"/>
              <w:rPr>
                <w:rFonts w:ascii="Times New Roman" w:eastAsia="Times New Roman" w:hAnsi="Times New Roman" w:cs="Times New Roman"/>
                <w:lang w:eastAsia="ru-RU"/>
              </w:rPr>
            </w:pPr>
            <w:r w:rsidRPr="00481B97">
              <w:rPr>
                <w:rFonts w:ascii="Times New Roman" w:eastAsia="Times New Roman" w:hAnsi="Times New Roman" w:cs="Times New Roman"/>
                <w:lang w:eastAsia="ru-RU"/>
              </w:rPr>
              <w:t>Доля  устраненных  нарушений  обязательных  требований  от  числа выявленных нарушений обязательных требований</w:t>
            </w:r>
          </w:p>
          <w:p w:rsidR="00481B97" w:rsidRPr="00481B97" w:rsidRDefault="00481B97" w:rsidP="00B20D16">
            <w:pPr>
              <w:jc w:val="center"/>
              <w:rPr>
                <w:rFonts w:ascii="Times New Roman" w:hAnsi="Times New Roman" w:cs="Times New Roman"/>
              </w:rPr>
            </w:pPr>
          </w:p>
        </w:tc>
        <w:tc>
          <w:tcPr>
            <w:tcW w:w="3367" w:type="dxa"/>
          </w:tcPr>
          <w:p w:rsidR="00481B97" w:rsidRPr="00481B97" w:rsidRDefault="00481B97" w:rsidP="00B20D16">
            <w:pPr>
              <w:jc w:val="center"/>
              <w:rPr>
                <w:rFonts w:ascii="Times New Roman" w:hAnsi="Times New Roman" w:cs="Times New Roman"/>
              </w:rPr>
            </w:pPr>
            <w:r w:rsidRPr="00481B97">
              <w:rPr>
                <w:rFonts w:ascii="Times New Roman" w:hAnsi="Times New Roman" w:cs="Times New Roman"/>
              </w:rPr>
              <w:t>70-80</w:t>
            </w:r>
          </w:p>
        </w:tc>
      </w:tr>
      <w:tr w:rsidR="00481B97" w:rsidRPr="00481B97" w:rsidTr="00481B97">
        <w:tc>
          <w:tcPr>
            <w:tcW w:w="6204" w:type="dxa"/>
          </w:tcPr>
          <w:p w:rsidR="00481B97" w:rsidRPr="00481B97" w:rsidRDefault="00481B97" w:rsidP="00B20D16">
            <w:pPr>
              <w:shd w:val="clear" w:color="auto" w:fill="FFFFFF"/>
              <w:jc w:val="center"/>
              <w:rPr>
                <w:rFonts w:ascii="Times New Roman" w:eastAsia="Times New Roman" w:hAnsi="Times New Roman" w:cs="Times New Roman"/>
                <w:lang w:eastAsia="ru-RU"/>
              </w:rPr>
            </w:pPr>
            <w:r w:rsidRPr="00481B97">
              <w:rPr>
                <w:rFonts w:ascii="Times New Roman" w:eastAsia="Times New Roman" w:hAnsi="Times New Roman" w:cs="Times New Roman"/>
                <w:lang w:eastAsia="ru-RU"/>
              </w:rPr>
              <w:t xml:space="preserve">Доля обоснованных жалоб на действия (бездействие) контрольного </w:t>
            </w:r>
            <w:r>
              <w:rPr>
                <w:rFonts w:ascii="Times New Roman" w:eastAsia="Times New Roman" w:hAnsi="Times New Roman" w:cs="Times New Roman"/>
                <w:lang w:eastAsia="ru-RU"/>
              </w:rPr>
              <w:t xml:space="preserve"> </w:t>
            </w:r>
            <w:r w:rsidRPr="00481B97">
              <w:rPr>
                <w:rFonts w:ascii="Times New Roman" w:eastAsia="Times New Roman" w:hAnsi="Times New Roman" w:cs="Times New Roman"/>
                <w:lang w:eastAsia="ru-RU"/>
              </w:rPr>
              <w:t>органа и (или) его должностных лиц при проведении контрольных мероприятий от общего количества поступивших жалоб</w:t>
            </w:r>
          </w:p>
          <w:p w:rsidR="00481B97" w:rsidRPr="00481B97" w:rsidRDefault="00481B97" w:rsidP="00B20D16">
            <w:pPr>
              <w:jc w:val="center"/>
              <w:rPr>
                <w:rFonts w:ascii="Times New Roman" w:hAnsi="Times New Roman" w:cs="Times New Roman"/>
              </w:rPr>
            </w:pPr>
          </w:p>
        </w:tc>
        <w:tc>
          <w:tcPr>
            <w:tcW w:w="3367" w:type="dxa"/>
          </w:tcPr>
          <w:p w:rsidR="00481B97" w:rsidRPr="00481B97" w:rsidRDefault="00481B97" w:rsidP="00B20D16">
            <w:pPr>
              <w:jc w:val="center"/>
              <w:rPr>
                <w:rFonts w:ascii="Times New Roman" w:hAnsi="Times New Roman" w:cs="Times New Roman"/>
              </w:rPr>
            </w:pPr>
            <w:r w:rsidRPr="00481B97">
              <w:rPr>
                <w:rFonts w:ascii="Times New Roman" w:hAnsi="Times New Roman" w:cs="Times New Roman"/>
              </w:rPr>
              <w:t>0</w:t>
            </w:r>
          </w:p>
        </w:tc>
      </w:tr>
      <w:tr w:rsidR="00481B97" w:rsidRPr="00481B97" w:rsidTr="00481B97">
        <w:tc>
          <w:tcPr>
            <w:tcW w:w="6204" w:type="dxa"/>
          </w:tcPr>
          <w:p w:rsidR="00481B97" w:rsidRPr="00481B97" w:rsidRDefault="00481B97" w:rsidP="00B20D16">
            <w:pPr>
              <w:shd w:val="clear" w:color="auto" w:fill="FFFFFF"/>
              <w:jc w:val="center"/>
              <w:rPr>
                <w:rFonts w:ascii="Times New Roman" w:eastAsia="Times New Roman" w:hAnsi="Times New Roman" w:cs="Times New Roman"/>
                <w:lang w:eastAsia="ru-RU"/>
              </w:rPr>
            </w:pPr>
            <w:r w:rsidRPr="00481B97">
              <w:rPr>
                <w:rFonts w:ascii="Times New Roman" w:eastAsia="Times New Roman" w:hAnsi="Times New Roman" w:cs="Times New Roman"/>
                <w:lang w:eastAsia="ru-RU"/>
              </w:rPr>
              <w:t>Доля решений, принятых по результатам</w:t>
            </w:r>
          </w:p>
          <w:p w:rsidR="00481B97" w:rsidRPr="00481B97" w:rsidRDefault="00481B97" w:rsidP="00B20D16">
            <w:pPr>
              <w:shd w:val="clear" w:color="auto" w:fill="FFFFFF"/>
              <w:jc w:val="center"/>
              <w:rPr>
                <w:rFonts w:ascii="Times New Roman" w:eastAsia="Times New Roman" w:hAnsi="Times New Roman" w:cs="Times New Roman"/>
                <w:lang w:eastAsia="ru-RU"/>
              </w:rPr>
            </w:pPr>
            <w:r w:rsidRPr="00481B97">
              <w:rPr>
                <w:rFonts w:ascii="Times New Roman" w:eastAsia="Times New Roman" w:hAnsi="Times New Roman" w:cs="Times New Roman"/>
                <w:lang w:eastAsia="ru-RU"/>
              </w:rPr>
              <w:t xml:space="preserve">контрольных мероприятий, отмененных  контрольным  органом  и  (или)  судом,  от  общего </w:t>
            </w:r>
            <w:r>
              <w:rPr>
                <w:rFonts w:ascii="Times New Roman" w:eastAsia="Times New Roman" w:hAnsi="Times New Roman" w:cs="Times New Roman"/>
                <w:lang w:eastAsia="ru-RU"/>
              </w:rPr>
              <w:t xml:space="preserve"> </w:t>
            </w:r>
            <w:r w:rsidRPr="00481B97">
              <w:rPr>
                <w:rFonts w:ascii="Times New Roman" w:eastAsia="Times New Roman" w:hAnsi="Times New Roman" w:cs="Times New Roman"/>
                <w:lang w:eastAsia="ru-RU"/>
              </w:rPr>
              <w:t>количества решений</w:t>
            </w:r>
          </w:p>
          <w:p w:rsidR="00481B97" w:rsidRPr="00481B97" w:rsidRDefault="00481B97" w:rsidP="00B20D16">
            <w:pPr>
              <w:shd w:val="clear" w:color="auto" w:fill="FFFFFF"/>
              <w:jc w:val="center"/>
              <w:rPr>
                <w:rFonts w:ascii="Times New Roman" w:eastAsia="Times New Roman" w:hAnsi="Times New Roman" w:cs="Times New Roman"/>
                <w:lang w:eastAsia="ru-RU"/>
              </w:rPr>
            </w:pPr>
            <w:r w:rsidRPr="00481B97">
              <w:rPr>
                <w:rFonts w:ascii="Times New Roman" w:eastAsia="Times New Roman" w:hAnsi="Times New Roman" w:cs="Times New Roman"/>
                <w:lang w:eastAsia="ru-RU"/>
              </w:rPr>
              <w:t xml:space="preserve">Иные показатели, отражающие уровень минимизации вреда (ущерба) </w:t>
            </w:r>
            <w:r>
              <w:rPr>
                <w:rFonts w:ascii="Times New Roman" w:eastAsia="Times New Roman" w:hAnsi="Times New Roman" w:cs="Times New Roman"/>
                <w:lang w:eastAsia="ru-RU"/>
              </w:rPr>
              <w:t xml:space="preserve"> </w:t>
            </w:r>
            <w:r w:rsidRPr="00481B97">
              <w:rPr>
                <w:rFonts w:ascii="Times New Roman" w:eastAsia="Times New Roman" w:hAnsi="Times New Roman" w:cs="Times New Roman"/>
                <w:lang w:eastAsia="ru-RU"/>
              </w:rPr>
              <w:t xml:space="preserve">охраняемым  законом  ценностям,  уровень  устранения  риска </w:t>
            </w:r>
            <w:r>
              <w:rPr>
                <w:rFonts w:ascii="Times New Roman" w:eastAsia="Times New Roman" w:hAnsi="Times New Roman" w:cs="Times New Roman"/>
                <w:lang w:eastAsia="ru-RU"/>
              </w:rPr>
              <w:t xml:space="preserve"> </w:t>
            </w:r>
            <w:r w:rsidRPr="00481B97">
              <w:rPr>
                <w:rFonts w:ascii="Times New Roman" w:eastAsia="Times New Roman" w:hAnsi="Times New Roman" w:cs="Times New Roman"/>
                <w:lang w:eastAsia="ru-RU"/>
              </w:rPr>
              <w:t xml:space="preserve">причинения вреда (ущерба) в </w:t>
            </w:r>
            <w:r w:rsidR="00B20D16">
              <w:rPr>
                <w:rFonts w:ascii="Times New Roman" w:eastAsia="Times New Roman" w:hAnsi="Times New Roman" w:cs="Times New Roman"/>
                <w:lang w:eastAsia="ru-RU"/>
              </w:rPr>
              <w:t xml:space="preserve">                   </w:t>
            </w:r>
            <w:r w:rsidRPr="00481B97">
              <w:rPr>
                <w:rFonts w:ascii="Times New Roman" w:eastAsia="Times New Roman" w:hAnsi="Times New Roman" w:cs="Times New Roman"/>
                <w:lang w:eastAsia="ru-RU"/>
              </w:rPr>
              <w:t>соответствующей сфере</w:t>
            </w:r>
          </w:p>
          <w:p w:rsidR="00481B97" w:rsidRPr="00481B97" w:rsidRDefault="00481B97" w:rsidP="00B20D16">
            <w:pPr>
              <w:jc w:val="center"/>
              <w:rPr>
                <w:rFonts w:ascii="Times New Roman" w:hAnsi="Times New Roman" w:cs="Times New Roman"/>
              </w:rPr>
            </w:pPr>
          </w:p>
        </w:tc>
        <w:tc>
          <w:tcPr>
            <w:tcW w:w="3367" w:type="dxa"/>
          </w:tcPr>
          <w:p w:rsidR="00481B97" w:rsidRPr="00481B97" w:rsidRDefault="00481B97" w:rsidP="00B20D16">
            <w:pPr>
              <w:jc w:val="center"/>
              <w:rPr>
                <w:rFonts w:ascii="Times New Roman" w:hAnsi="Times New Roman" w:cs="Times New Roman"/>
              </w:rPr>
            </w:pPr>
            <w:r w:rsidRPr="00481B97">
              <w:rPr>
                <w:rFonts w:ascii="Times New Roman" w:hAnsi="Times New Roman" w:cs="Times New Roman"/>
              </w:rPr>
              <w:t>0</w:t>
            </w:r>
          </w:p>
        </w:tc>
      </w:tr>
    </w:tbl>
    <w:p w:rsidR="00481B97" w:rsidRPr="00481B97" w:rsidRDefault="00481B97" w:rsidP="00874585">
      <w:pPr>
        <w:spacing w:after="0" w:line="240" w:lineRule="auto"/>
        <w:ind w:firstLine="708"/>
        <w:jc w:val="both"/>
        <w:rPr>
          <w:rFonts w:ascii="Times New Roman" w:hAnsi="Times New Roman" w:cs="Times New Roman"/>
        </w:rPr>
      </w:pP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 xml:space="preserve">2.Индикативные показатели в сфере муниципального земельного контроля в </w:t>
      </w:r>
      <w:proofErr w:type="spellStart"/>
      <w:r w:rsidR="00B20D16">
        <w:rPr>
          <w:rFonts w:ascii="Times New Roman" w:hAnsi="Times New Roman" w:cs="Times New Roman"/>
        </w:rPr>
        <w:t>Апастовском</w:t>
      </w:r>
      <w:proofErr w:type="spellEnd"/>
      <w:r w:rsidRPr="00481B97">
        <w:rPr>
          <w:rFonts w:ascii="Times New Roman" w:hAnsi="Times New Roman" w:cs="Times New Roman"/>
        </w:rPr>
        <w:t xml:space="preserve"> муниципальном районе: </w:t>
      </w:r>
    </w:p>
    <w:p w:rsidR="00481B97" w:rsidRPr="00481B97" w:rsidRDefault="00481B97"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1</w:t>
      </w:r>
      <w:r w:rsidR="008C4978" w:rsidRPr="00481B97">
        <w:rPr>
          <w:rFonts w:ascii="Times New Roman" w:hAnsi="Times New Roman" w:cs="Times New Roman"/>
        </w:rPr>
        <w:t xml:space="preserve">) количество обращений граждан и организаций о нарушении обязательных требований, поступивших в орган муниципального контроля (указать количественные значения); </w:t>
      </w: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 xml:space="preserve">2) количество проведенных органом муниципального контроля внеплановых контрольных мероприятий (указать количественные значения); </w:t>
      </w: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lastRenderedPageBreak/>
        <w:t xml:space="preserve">3) количество принятых органами прокуратуры решений о согласовании проведения органом муниципального контроля внепланового контрольного мероприятия (указать количественные значения); </w:t>
      </w: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 xml:space="preserve">4) количество выявленных органом муниципального контроля нарушений обязательных требований (указать количественные значения); </w:t>
      </w: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 xml:space="preserve">5) количество устраненных нарушений обязательных требований (указать количественные значения); </w:t>
      </w:r>
    </w:p>
    <w:p w:rsidR="00481B97" w:rsidRPr="00481B97" w:rsidRDefault="008C4978" w:rsidP="00874585">
      <w:pPr>
        <w:spacing w:after="0" w:line="240" w:lineRule="auto"/>
        <w:ind w:firstLine="708"/>
        <w:jc w:val="both"/>
        <w:rPr>
          <w:rFonts w:ascii="Times New Roman" w:hAnsi="Times New Roman" w:cs="Times New Roman"/>
        </w:rPr>
      </w:pPr>
      <w:r w:rsidRPr="00481B97">
        <w:rPr>
          <w:rFonts w:ascii="Times New Roman" w:hAnsi="Times New Roman" w:cs="Times New Roman"/>
        </w:rPr>
        <w:t>6) количество поступивших возражений в отношении акта контрольного мероприятия (указать количественные значения);</w:t>
      </w:r>
    </w:p>
    <w:p w:rsidR="008C4978" w:rsidRPr="00481B97" w:rsidRDefault="008C4978" w:rsidP="00874585">
      <w:pPr>
        <w:spacing w:after="0" w:line="240" w:lineRule="auto"/>
        <w:ind w:firstLine="708"/>
        <w:jc w:val="both"/>
        <w:rPr>
          <w:rFonts w:ascii="Times New Roman" w:hAnsi="Times New Roman" w:cs="Times New Roman"/>
          <w:color w:val="FF0000"/>
        </w:rPr>
      </w:pPr>
      <w:r w:rsidRPr="00481B97">
        <w:rPr>
          <w:rFonts w:ascii="Times New Roman" w:hAnsi="Times New Roman" w:cs="Times New Roman"/>
        </w:rPr>
        <w:t xml:space="preserve"> 7) количество выданных органом муниципального контроля предписаний об устранении нарушений обязательных требований (указать количественные значения).</w:t>
      </w:r>
    </w:p>
    <w:sectPr w:rsidR="008C4978" w:rsidRPr="00481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B5"/>
    <w:rsid w:val="00004464"/>
    <w:rsid w:val="000B4213"/>
    <w:rsid w:val="002B7AFB"/>
    <w:rsid w:val="00481B97"/>
    <w:rsid w:val="005E49B5"/>
    <w:rsid w:val="00691048"/>
    <w:rsid w:val="007E6266"/>
    <w:rsid w:val="00874585"/>
    <w:rsid w:val="008C4978"/>
    <w:rsid w:val="0092767A"/>
    <w:rsid w:val="009A1176"/>
    <w:rsid w:val="00A0243A"/>
    <w:rsid w:val="00B20D16"/>
    <w:rsid w:val="00B6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20D1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B20D16"/>
    <w:rPr>
      <w:rFonts w:ascii="Times New Roman CYR" w:eastAsiaTheme="minorEastAsia" w:hAnsi="Times New Roman CYR" w:cs="Times New Roman CYR"/>
      <w:b/>
      <w:bCs/>
      <w:color w:val="26282F"/>
      <w:sz w:val="24"/>
      <w:szCs w:val="24"/>
      <w:lang w:eastAsia="ru-RU"/>
    </w:rPr>
  </w:style>
  <w:style w:type="character" w:customStyle="1" w:styleId="a4">
    <w:name w:val="Гипертекстовая ссылка"/>
    <w:basedOn w:val="a0"/>
    <w:uiPriority w:val="99"/>
    <w:rsid w:val="00B20D16"/>
    <w:rPr>
      <w:rFonts w:cs="Times New Roman"/>
      <w:b w:val="0"/>
      <w:color w:val="106BBE"/>
    </w:rPr>
  </w:style>
  <w:style w:type="paragraph" w:customStyle="1" w:styleId="a5">
    <w:name w:val="Нормальный (таблица)"/>
    <w:basedOn w:val="a"/>
    <w:next w:val="a"/>
    <w:uiPriority w:val="99"/>
    <w:rsid w:val="00B20D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6">
    <w:name w:val="Прижатый влево"/>
    <w:basedOn w:val="a"/>
    <w:next w:val="a"/>
    <w:uiPriority w:val="99"/>
    <w:rsid w:val="00B20D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Title">
    <w:name w:val="ConsPlusTitle"/>
    <w:rsid w:val="009A117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B20D1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1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B20D16"/>
    <w:rPr>
      <w:rFonts w:ascii="Times New Roman CYR" w:eastAsiaTheme="minorEastAsia" w:hAnsi="Times New Roman CYR" w:cs="Times New Roman CYR"/>
      <w:b/>
      <w:bCs/>
      <w:color w:val="26282F"/>
      <w:sz w:val="24"/>
      <w:szCs w:val="24"/>
      <w:lang w:eastAsia="ru-RU"/>
    </w:rPr>
  </w:style>
  <w:style w:type="character" w:customStyle="1" w:styleId="a4">
    <w:name w:val="Гипертекстовая ссылка"/>
    <w:basedOn w:val="a0"/>
    <w:uiPriority w:val="99"/>
    <w:rsid w:val="00B20D16"/>
    <w:rPr>
      <w:rFonts w:cs="Times New Roman"/>
      <w:b w:val="0"/>
      <w:color w:val="106BBE"/>
    </w:rPr>
  </w:style>
  <w:style w:type="paragraph" w:customStyle="1" w:styleId="a5">
    <w:name w:val="Нормальный (таблица)"/>
    <w:basedOn w:val="a"/>
    <w:next w:val="a"/>
    <w:uiPriority w:val="99"/>
    <w:rsid w:val="00B20D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6">
    <w:name w:val="Прижатый влево"/>
    <w:basedOn w:val="a"/>
    <w:next w:val="a"/>
    <w:uiPriority w:val="99"/>
    <w:rsid w:val="00B20D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ConsPlusTitle">
    <w:name w:val="ConsPlusTitle"/>
    <w:rsid w:val="009A117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910">
      <w:bodyDiv w:val="1"/>
      <w:marLeft w:val="0"/>
      <w:marRight w:val="0"/>
      <w:marTop w:val="0"/>
      <w:marBottom w:val="0"/>
      <w:divBdr>
        <w:top w:val="none" w:sz="0" w:space="0" w:color="auto"/>
        <w:left w:val="none" w:sz="0" w:space="0" w:color="auto"/>
        <w:bottom w:val="none" w:sz="0" w:space="0" w:color="auto"/>
        <w:right w:val="none" w:sz="0" w:space="0" w:color="auto"/>
      </w:divBdr>
      <w:divsChild>
        <w:div w:id="63375718">
          <w:marLeft w:val="0"/>
          <w:marRight w:val="0"/>
          <w:marTop w:val="0"/>
          <w:marBottom w:val="0"/>
          <w:divBdr>
            <w:top w:val="none" w:sz="0" w:space="0" w:color="auto"/>
            <w:left w:val="none" w:sz="0" w:space="0" w:color="auto"/>
            <w:bottom w:val="none" w:sz="0" w:space="0" w:color="auto"/>
            <w:right w:val="none" w:sz="0" w:space="0" w:color="auto"/>
          </w:divBdr>
        </w:div>
        <w:div w:id="239558323">
          <w:marLeft w:val="0"/>
          <w:marRight w:val="0"/>
          <w:marTop w:val="0"/>
          <w:marBottom w:val="0"/>
          <w:divBdr>
            <w:top w:val="none" w:sz="0" w:space="0" w:color="auto"/>
            <w:left w:val="none" w:sz="0" w:space="0" w:color="auto"/>
            <w:bottom w:val="none" w:sz="0" w:space="0" w:color="auto"/>
            <w:right w:val="none" w:sz="0" w:space="0" w:color="auto"/>
          </w:divBdr>
        </w:div>
        <w:div w:id="533275747">
          <w:marLeft w:val="0"/>
          <w:marRight w:val="0"/>
          <w:marTop w:val="0"/>
          <w:marBottom w:val="0"/>
          <w:divBdr>
            <w:top w:val="none" w:sz="0" w:space="0" w:color="auto"/>
            <w:left w:val="none" w:sz="0" w:space="0" w:color="auto"/>
            <w:bottom w:val="none" w:sz="0" w:space="0" w:color="auto"/>
            <w:right w:val="none" w:sz="0" w:space="0" w:color="auto"/>
          </w:divBdr>
        </w:div>
        <w:div w:id="2093888632">
          <w:marLeft w:val="0"/>
          <w:marRight w:val="0"/>
          <w:marTop w:val="0"/>
          <w:marBottom w:val="0"/>
          <w:divBdr>
            <w:top w:val="none" w:sz="0" w:space="0" w:color="auto"/>
            <w:left w:val="none" w:sz="0" w:space="0" w:color="auto"/>
            <w:bottom w:val="none" w:sz="0" w:space="0" w:color="auto"/>
            <w:right w:val="none" w:sz="0" w:space="0" w:color="auto"/>
          </w:divBdr>
        </w:div>
        <w:div w:id="2095735775">
          <w:marLeft w:val="0"/>
          <w:marRight w:val="0"/>
          <w:marTop w:val="0"/>
          <w:marBottom w:val="0"/>
          <w:divBdr>
            <w:top w:val="none" w:sz="0" w:space="0" w:color="auto"/>
            <w:left w:val="none" w:sz="0" w:space="0" w:color="auto"/>
            <w:bottom w:val="none" w:sz="0" w:space="0" w:color="auto"/>
            <w:right w:val="none" w:sz="0" w:space="0" w:color="auto"/>
          </w:divBdr>
        </w:div>
        <w:div w:id="1994142785">
          <w:marLeft w:val="0"/>
          <w:marRight w:val="0"/>
          <w:marTop w:val="0"/>
          <w:marBottom w:val="0"/>
          <w:divBdr>
            <w:top w:val="none" w:sz="0" w:space="0" w:color="auto"/>
            <w:left w:val="none" w:sz="0" w:space="0" w:color="auto"/>
            <w:bottom w:val="none" w:sz="0" w:space="0" w:color="auto"/>
            <w:right w:val="none" w:sz="0" w:space="0" w:color="auto"/>
          </w:divBdr>
        </w:div>
        <w:div w:id="996112034">
          <w:marLeft w:val="0"/>
          <w:marRight w:val="0"/>
          <w:marTop w:val="0"/>
          <w:marBottom w:val="0"/>
          <w:divBdr>
            <w:top w:val="none" w:sz="0" w:space="0" w:color="auto"/>
            <w:left w:val="none" w:sz="0" w:space="0" w:color="auto"/>
            <w:bottom w:val="none" w:sz="0" w:space="0" w:color="auto"/>
            <w:right w:val="none" w:sz="0" w:space="0" w:color="auto"/>
          </w:divBdr>
        </w:div>
        <w:div w:id="1557661092">
          <w:marLeft w:val="0"/>
          <w:marRight w:val="0"/>
          <w:marTop w:val="0"/>
          <w:marBottom w:val="0"/>
          <w:divBdr>
            <w:top w:val="none" w:sz="0" w:space="0" w:color="auto"/>
            <w:left w:val="none" w:sz="0" w:space="0" w:color="auto"/>
            <w:bottom w:val="none" w:sz="0" w:space="0" w:color="auto"/>
            <w:right w:val="none" w:sz="0" w:space="0" w:color="auto"/>
          </w:divBdr>
        </w:div>
      </w:divsChild>
    </w:div>
    <w:div w:id="632639046">
      <w:bodyDiv w:val="1"/>
      <w:marLeft w:val="0"/>
      <w:marRight w:val="0"/>
      <w:marTop w:val="0"/>
      <w:marBottom w:val="0"/>
      <w:divBdr>
        <w:top w:val="none" w:sz="0" w:space="0" w:color="auto"/>
        <w:left w:val="none" w:sz="0" w:space="0" w:color="auto"/>
        <w:bottom w:val="none" w:sz="0" w:space="0" w:color="auto"/>
        <w:right w:val="none" w:sz="0" w:space="0" w:color="auto"/>
      </w:divBdr>
      <w:divsChild>
        <w:div w:id="325977621">
          <w:marLeft w:val="0"/>
          <w:marRight w:val="0"/>
          <w:marTop w:val="0"/>
          <w:marBottom w:val="0"/>
          <w:divBdr>
            <w:top w:val="none" w:sz="0" w:space="0" w:color="auto"/>
            <w:left w:val="none" w:sz="0" w:space="0" w:color="auto"/>
            <w:bottom w:val="none" w:sz="0" w:space="0" w:color="auto"/>
            <w:right w:val="none" w:sz="0" w:space="0" w:color="auto"/>
          </w:divBdr>
        </w:div>
        <w:div w:id="1886673001">
          <w:marLeft w:val="0"/>
          <w:marRight w:val="0"/>
          <w:marTop w:val="0"/>
          <w:marBottom w:val="0"/>
          <w:divBdr>
            <w:top w:val="none" w:sz="0" w:space="0" w:color="auto"/>
            <w:left w:val="none" w:sz="0" w:space="0" w:color="auto"/>
            <w:bottom w:val="none" w:sz="0" w:space="0" w:color="auto"/>
            <w:right w:val="none" w:sz="0" w:space="0" w:color="auto"/>
          </w:divBdr>
        </w:div>
        <w:div w:id="1451897387">
          <w:marLeft w:val="0"/>
          <w:marRight w:val="0"/>
          <w:marTop w:val="0"/>
          <w:marBottom w:val="0"/>
          <w:divBdr>
            <w:top w:val="none" w:sz="0" w:space="0" w:color="auto"/>
            <w:left w:val="none" w:sz="0" w:space="0" w:color="auto"/>
            <w:bottom w:val="none" w:sz="0" w:space="0" w:color="auto"/>
            <w:right w:val="none" w:sz="0" w:space="0" w:color="auto"/>
          </w:divBdr>
        </w:div>
      </w:divsChild>
    </w:div>
    <w:div w:id="1060790182">
      <w:bodyDiv w:val="1"/>
      <w:marLeft w:val="0"/>
      <w:marRight w:val="0"/>
      <w:marTop w:val="0"/>
      <w:marBottom w:val="0"/>
      <w:divBdr>
        <w:top w:val="none" w:sz="0" w:space="0" w:color="auto"/>
        <w:left w:val="none" w:sz="0" w:space="0" w:color="auto"/>
        <w:bottom w:val="none" w:sz="0" w:space="0" w:color="auto"/>
        <w:right w:val="none" w:sz="0" w:space="0" w:color="auto"/>
      </w:divBdr>
      <w:divsChild>
        <w:div w:id="2033341921">
          <w:marLeft w:val="0"/>
          <w:marRight w:val="0"/>
          <w:marTop w:val="0"/>
          <w:marBottom w:val="0"/>
          <w:divBdr>
            <w:top w:val="none" w:sz="0" w:space="0" w:color="auto"/>
            <w:left w:val="none" w:sz="0" w:space="0" w:color="auto"/>
            <w:bottom w:val="none" w:sz="0" w:space="0" w:color="auto"/>
            <w:right w:val="none" w:sz="0" w:space="0" w:color="auto"/>
          </w:divBdr>
        </w:div>
        <w:div w:id="1241914591">
          <w:marLeft w:val="0"/>
          <w:marRight w:val="0"/>
          <w:marTop w:val="0"/>
          <w:marBottom w:val="0"/>
          <w:divBdr>
            <w:top w:val="none" w:sz="0" w:space="0" w:color="auto"/>
            <w:left w:val="none" w:sz="0" w:space="0" w:color="auto"/>
            <w:bottom w:val="none" w:sz="0" w:space="0" w:color="auto"/>
            <w:right w:val="none" w:sz="0" w:space="0" w:color="auto"/>
          </w:divBdr>
        </w:div>
        <w:div w:id="93914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net.garant.ru/document/redirect/822490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ernet.garant.ru/document/redirect/8224902/437" TargetMode="External"/><Relationship Id="rId5" Type="http://schemas.openxmlformats.org/officeDocument/2006/relationships/hyperlink" Target="http://internet.garant.ru/document/redirect/2265198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6323</Words>
  <Characters>36044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3</cp:revision>
  <dcterms:created xsi:type="dcterms:W3CDTF">2021-08-20T05:26:00Z</dcterms:created>
  <dcterms:modified xsi:type="dcterms:W3CDTF">2021-09-22T11:14:00Z</dcterms:modified>
</cp:coreProperties>
</file>