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7A" w:rsidRPr="00DF5553" w:rsidRDefault="00A0243A" w:rsidP="00A0243A">
      <w:pPr>
        <w:spacing w:after="0" w:line="240" w:lineRule="auto"/>
        <w:ind w:left="-284" w:right="281"/>
        <w:jc w:val="center"/>
        <w:rPr>
          <w:rFonts w:ascii="Times New Roman" w:hAnsi="Times New Roman" w:cs="Times New Roman"/>
          <w:b/>
          <w:sz w:val="26"/>
          <w:szCs w:val="26"/>
        </w:rPr>
      </w:pPr>
      <w:bookmarkStart w:id="0" w:name="_GoBack"/>
      <w:r w:rsidRPr="00DF5553">
        <w:rPr>
          <w:rFonts w:ascii="Times New Roman" w:hAnsi="Times New Roman" w:cs="Times New Roman"/>
          <w:b/>
          <w:sz w:val="26"/>
          <w:szCs w:val="26"/>
        </w:rPr>
        <w:t xml:space="preserve">Проект решения Совета Апастовского </w:t>
      </w:r>
      <w:r w:rsidR="00EA52F4" w:rsidRPr="00DF5553">
        <w:rPr>
          <w:rFonts w:ascii="Times New Roman" w:hAnsi="Times New Roman" w:cs="Times New Roman"/>
          <w:sz w:val="26"/>
          <w:szCs w:val="26"/>
        </w:rPr>
        <w:t>городского поселения</w:t>
      </w:r>
      <w:r w:rsidRPr="00DF5553">
        <w:rPr>
          <w:rFonts w:ascii="Times New Roman" w:hAnsi="Times New Roman" w:cs="Times New Roman"/>
          <w:b/>
          <w:sz w:val="26"/>
          <w:szCs w:val="26"/>
        </w:rPr>
        <w:t xml:space="preserve"> «</w:t>
      </w:r>
      <w:r w:rsidR="0092767A" w:rsidRPr="00DF5553">
        <w:rPr>
          <w:rFonts w:ascii="Times New Roman" w:hAnsi="Times New Roman" w:cs="Times New Roman"/>
          <w:b/>
          <w:sz w:val="26"/>
          <w:szCs w:val="26"/>
        </w:rPr>
        <w:t xml:space="preserve">Об утверждении Положения о муниципальном земельном контроле на территории Апастовского </w:t>
      </w:r>
      <w:r w:rsidR="00EA52F4" w:rsidRPr="00DF5553">
        <w:rPr>
          <w:rFonts w:ascii="Times New Roman" w:hAnsi="Times New Roman" w:cs="Times New Roman"/>
          <w:sz w:val="26"/>
          <w:szCs w:val="26"/>
        </w:rPr>
        <w:t>городского поселения</w:t>
      </w:r>
      <w:r w:rsidRPr="00DF5553">
        <w:rPr>
          <w:rFonts w:ascii="Times New Roman" w:hAnsi="Times New Roman" w:cs="Times New Roman"/>
          <w:b/>
          <w:sz w:val="26"/>
          <w:szCs w:val="26"/>
        </w:rPr>
        <w:t>»</w:t>
      </w:r>
    </w:p>
    <w:p w:rsidR="00B20D16" w:rsidRPr="00DF5553" w:rsidRDefault="00B20D16" w:rsidP="00B20D16">
      <w:pPr>
        <w:pStyle w:val="1"/>
        <w:spacing w:before="0" w:after="0"/>
        <w:rPr>
          <w:rFonts w:ascii="Times New Roman" w:hAnsi="Times New Roman" w:cs="Times New Roman"/>
          <w:color w:val="auto"/>
          <w:sz w:val="26"/>
          <w:szCs w:val="26"/>
        </w:rPr>
      </w:pPr>
    </w:p>
    <w:p w:rsidR="00B20D16" w:rsidRPr="00DF5553" w:rsidRDefault="00B20D16" w:rsidP="00B20D16">
      <w:pPr>
        <w:spacing w:after="0" w:line="240" w:lineRule="auto"/>
        <w:rPr>
          <w:rFonts w:ascii="Times New Roman" w:hAnsi="Times New Roman" w:cs="Times New Roman"/>
          <w:b/>
          <w:sz w:val="26"/>
          <w:szCs w:val="26"/>
        </w:rPr>
      </w:pPr>
    </w:p>
    <w:p w:rsidR="00B20D16" w:rsidRPr="00DF5553" w:rsidRDefault="009A1176" w:rsidP="00B20D16">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В </w:t>
      </w:r>
      <w:proofErr w:type="gramStart"/>
      <w:r w:rsidRPr="00DF5553">
        <w:rPr>
          <w:rFonts w:ascii="Times New Roman" w:hAnsi="Times New Roman" w:cs="Times New Roman"/>
          <w:sz w:val="26"/>
          <w:szCs w:val="26"/>
        </w:rPr>
        <w:t>соответствии</w:t>
      </w:r>
      <w:proofErr w:type="gramEnd"/>
      <w:r w:rsidRPr="00DF5553">
        <w:rPr>
          <w:rFonts w:ascii="Times New Roman" w:hAnsi="Times New Roman" w:cs="Times New Roman"/>
          <w:sz w:val="26"/>
          <w:szCs w:val="26"/>
        </w:rPr>
        <w:t xml:space="preserve"> с Федеральным законом </w:t>
      </w:r>
      <w:r w:rsidR="00B20D16" w:rsidRPr="00DF5553">
        <w:rPr>
          <w:rFonts w:ascii="Times New Roman" w:hAnsi="Times New Roman" w:cs="Times New Roman"/>
          <w:sz w:val="26"/>
          <w:szCs w:val="26"/>
        </w:rPr>
        <w:t xml:space="preserve">от 31 июля 2020 года № 248-ФЗ «О государственном контроле (надзоре) и муниципальном контроле в Российской Федерации» Совет Апастовского </w:t>
      </w:r>
      <w:r w:rsidR="00EA52F4" w:rsidRPr="00DF5553">
        <w:rPr>
          <w:rFonts w:ascii="Times New Roman" w:hAnsi="Times New Roman" w:cs="Times New Roman"/>
          <w:sz w:val="26"/>
          <w:szCs w:val="26"/>
        </w:rPr>
        <w:t>городского поселения</w:t>
      </w:r>
      <w:r w:rsidR="00B20D16" w:rsidRPr="00DF5553">
        <w:rPr>
          <w:rFonts w:ascii="Times New Roman" w:hAnsi="Times New Roman" w:cs="Times New Roman"/>
          <w:sz w:val="26"/>
          <w:szCs w:val="26"/>
        </w:rPr>
        <w:t xml:space="preserve"> </w:t>
      </w:r>
      <w:r w:rsidR="00B20D16" w:rsidRPr="00DF5553">
        <w:rPr>
          <w:rFonts w:ascii="Times New Roman" w:hAnsi="Times New Roman" w:cs="Times New Roman"/>
          <w:b/>
          <w:sz w:val="26"/>
          <w:szCs w:val="26"/>
        </w:rPr>
        <w:t>решил:</w:t>
      </w:r>
    </w:p>
    <w:p w:rsidR="009A1176" w:rsidRPr="00DF5553" w:rsidRDefault="00B20D16" w:rsidP="009A1176">
      <w:pPr>
        <w:spacing w:after="0" w:line="240" w:lineRule="auto"/>
        <w:ind w:firstLine="708"/>
        <w:jc w:val="both"/>
        <w:rPr>
          <w:rFonts w:ascii="Times New Roman" w:hAnsi="Times New Roman" w:cs="Times New Roman"/>
          <w:sz w:val="26"/>
          <w:szCs w:val="26"/>
        </w:rPr>
      </w:pPr>
      <w:bookmarkStart w:id="1" w:name="sub_1"/>
      <w:r w:rsidRPr="00DF5553">
        <w:rPr>
          <w:rFonts w:ascii="Times New Roman" w:hAnsi="Times New Roman" w:cs="Times New Roman"/>
          <w:sz w:val="26"/>
          <w:szCs w:val="26"/>
        </w:rPr>
        <w:t xml:space="preserve">1.Утвердить прилагаемое </w:t>
      </w:r>
      <w:hyperlink w:anchor="sub_100" w:history="1">
        <w:r w:rsidRPr="00DF5553">
          <w:rPr>
            <w:rStyle w:val="a4"/>
            <w:rFonts w:ascii="Times New Roman" w:hAnsi="Times New Roman"/>
            <w:color w:val="auto"/>
            <w:sz w:val="26"/>
            <w:szCs w:val="26"/>
          </w:rPr>
          <w:t>Положение</w:t>
        </w:r>
      </w:hyperlink>
      <w:r w:rsidRPr="00DF5553">
        <w:rPr>
          <w:rFonts w:ascii="Times New Roman" w:hAnsi="Times New Roman" w:cs="Times New Roman"/>
          <w:sz w:val="26"/>
          <w:szCs w:val="26"/>
        </w:rPr>
        <w:t xml:space="preserve"> </w:t>
      </w:r>
      <w:r w:rsidR="009A1176" w:rsidRPr="00DF5553">
        <w:rPr>
          <w:rFonts w:ascii="Times New Roman" w:hAnsi="Times New Roman" w:cs="Times New Roman"/>
          <w:sz w:val="26"/>
          <w:szCs w:val="26"/>
        </w:rPr>
        <w:t xml:space="preserve">о муниципальном земельном контроле на территории Апастовского </w:t>
      </w:r>
      <w:r w:rsidR="00EA52F4" w:rsidRPr="00DF5553">
        <w:rPr>
          <w:rFonts w:ascii="Times New Roman" w:hAnsi="Times New Roman" w:cs="Times New Roman"/>
          <w:sz w:val="26"/>
          <w:szCs w:val="26"/>
        </w:rPr>
        <w:t>городского поселения</w:t>
      </w:r>
      <w:r w:rsidR="009A1176" w:rsidRPr="00DF5553">
        <w:rPr>
          <w:rFonts w:ascii="Times New Roman" w:hAnsi="Times New Roman" w:cs="Times New Roman"/>
          <w:sz w:val="26"/>
          <w:szCs w:val="26"/>
        </w:rPr>
        <w:t>.</w:t>
      </w:r>
      <w:bookmarkStart w:id="2" w:name="sub_3"/>
      <w:bookmarkEnd w:id="1"/>
    </w:p>
    <w:p w:rsidR="000B4213" w:rsidRPr="00DF5553" w:rsidRDefault="009A1176" w:rsidP="000B4213">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2</w:t>
      </w:r>
      <w:r w:rsidR="00B20D16" w:rsidRPr="00DF5553">
        <w:rPr>
          <w:rFonts w:ascii="Times New Roman" w:hAnsi="Times New Roman" w:cs="Times New Roman"/>
          <w:sz w:val="26"/>
          <w:szCs w:val="26"/>
        </w:rPr>
        <w:t>.</w:t>
      </w:r>
      <w:hyperlink r:id="rId5" w:history="1">
        <w:r w:rsidR="00B20D16" w:rsidRPr="00DF5553">
          <w:rPr>
            <w:rStyle w:val="a4"/>
            <w:rFonts w:ascii="Times New Roman" w:hAnsi="Times New Roman"/>
            <w:color w:val="auto"/>
            <w:sz w:val="26"/>
            <w:szCs w:val="26"/>
          </w:rPr>
          <w:t>Опубликовать</w:t>
        </w:r>
      </w:hyperlink>
      <w:r w:rsidR="00B20D16" w:rsidRPr="00DF5553">
        <w:rPr>
          <w:rFonts w:ascii="Times New Roman" w:hAnsi="Times New Roman" w:cs="Times New Roman"/>
          <w:sz w:val="26"/>
          <w:szCs w:val="26"/>
        </w:rPr>
        <w:t xml:space="preserve"> настоящее на официальном портале правовой информации Республики Татарстан </w:t>
      </w:r>
      <w:hyperlink r:id="rId6" w:history="1">
        <w:r w:rsidR="00B20D16" w:rsidRPr="00DF5553">
          <w:rPr>
            <w:rStyle w:val="a4"/>
            <w:rFonts w:ascii="Times New Roman" w:hAnsi="Times New Roman"/>
            <w:color w:val="auto"/>
            <w:sz w:val="26"/>
            <w:szCs w:val="26"/>
          </w:rPr>
          <w:t>pravo.tatarstan.ru</w:t>
        </w:r>
      </w:hyperlink>
      <w:r w:rsidR="00B20D16" w:rsidRPr="00DF5553">
        <w:rPr>
          <w:rFonts w:ascii="Times New Roman" w:hAnsi="Times New Roman" w:cs="Times New Roman"/>
          <w:sz w:val="26"/>
          <w:szCs w:val="26"/>
        </w:rPr>
        <w:t xml:space="preserve"> и </w:t>
      </w:r>
      <w:proofErr w:type="gramStart"/>
      <w:r w:rsidR="00B20D16" w:rsidRPr="00DF5553">
        <w:rPr>
          <w:rFonts w:ascii="Times New Roman" w:hAnsi="Times New Roman" w:cs="Times New Roman"/>
          <w:sz w:val="26"/>
          <w:szCs w:val="26"/>
        </w:rPr>
        <w:t>разместить его</w:t>
      </w:r>
      <w:proofErr w:type="gramEnd"/>
      <w:r w:rsidR="00B20D16" w:rsidRPr="00DF5553">
        <w:rPr>
          <w:rFonts w:ascii="Times New Roman" w:hAnsi="Times New Roman" w:cs="Times New Roman"/>
          <w:sz w:val="26"/>
          <w:szCs w:val="26"/>
        </w:rPr>
        <w:t xml:space="preserve"> на </w:t>
      </w:r>
      <w:hyperlink r:id="rId7" w:history="1">
        <w:r w:rsidR="00B20D16" w:rsidRPr="00DF5553">
          <w:rPr>
            <w:rStyle w:val="a4"/>
            <w:rFonts w:ascii="Times New Roman" w:hAnsi="Times New Roman"/>
            <w:color w:val="auto"/>
            <w:sz w:val="26"/>
            <w:szCs w:val="26"/>
          </w:rPr>
          <w:t>официальном сайте</w:t>
        </w:r>
      </w:hyperlink>
      <w:r w:rsidR="00B20D16" w:rsidRPr="00DF5553">
        <w:rPr>
          <w:rFonts w:ascii="Times New Roman" w:hAnsi="Times New Roman" w:cs="Times New Roman"/>
          <w:sz w:val="26"/>
          <w:szCs w:val="26"/>
        </w:rPr>
        <w:t xml:space="preserve"> Апастовского муниципального района.</w:t>
      </w:r>
    </w:p>
    <w:bookmarkEnd w:id="2"/>
    <w:p w:rsidR="00B20D16" w:rsidRPr="00DF5553" w:rsidRDefault="00B20D16" w:rsidP="009A1176">
      <w:pPr>
        <w:spacing w:after="0" w:line="240" w:lineRule="auto"/>
        <w:ind w:firstLine="708"/>
        <w:rPr>
          <w:rFonts w:ascii="Times New Roman" w:hAnsi="Times New Roman" w:cs="Times New Roman"/>
          <w:sz w:val="26"/>
          <w:szCs w:val="26"/>
        </w:rPr>
      </w:pPr>
    </w:p>
    <w:tbl>
      <w:tblPr>
        <w:tblW w:w="5000" w:type="pct"/>
        <w:tblInd w:w="108" w:type="dxa"/>
        <w:tblLook w:val="0000" w:firstRow="0" w:lastRow="0" w:firstColumn="0" w:lastColumn="0" w:noHBand="0" w:noVBand="0"/>
      </w:tblPr>
      <w:tblGrid>
        <w:gridCol w:w="6380"/>
        <w:gridCol w:w="3191"/>
      </w:tblGrid>
      <w:tr w:rsidR="00B20D16" w:rsidRPr="00DF5553" w:rsidTr="007F3C2A">
        <w:tc>
          <w:tcPr>
            <w:tcW w:w="3302" w:type="pct"/>
            <w:tcBorders>
              <w:top w:val="nil"/>
              <w:left w:val="nil"/>
              <w:bottom w:val="nil"/>
              <w:right w:val="nil"/>
            </w:tcBorders>
          </w:tcPr>
          <w:p w:rsidR="00EA52F4" w:rsidRPr="00DF5553" w:rsidRDefault="00B20D16" w:rsidP="00EA52F4">
            <w:pPr>
              <w:pStyle w:val="a6"/>
              <w:rPr>
                <w:rFonts w:ascii="Times New Roman" w:hAnsi="Times New Roman" w:cs="Times New Roman"/>
                <w:b/>
                <w:sz w:val="26"/>
                <w:szCs w:val="26"/>
              </w:rPr>
            </w:pPr>
            <w:r w:rsidRPr="00DF5553">
              <w:rPr>
                <w:rFonts w:ascii="Times New Roman" w:hAnsi="Times New Roman" w:cs="Times New Roman"/>
                <w:b/>
                <w:sz w:val="26"/>
                <w:szCs w:val="26"/>
              </w:rPr>
              <w:t xml:space="preserve">Глава </w:t>
            </w:r>
          </w:p>
          <w:p w:rsidR="00B20D16" w:rsidRPr="00DF5553" w:rsidRDefault="00B20D16" w:rsidP="00B20D16">
            <w:pPr>
              <w:pStyle w:val="a6"/>
              <w:rPr>
                <w:rFonts w:ascii="Times New Roman" w:hAnsi="Times New Roman" w:cs="Times New Roman"/>
                <w:b/>
                <w:sz w:val="26"/>
                <w:szCs w:val="26"/>
              </w:rPr>
            </w:pPr>
          </w:p>
        </w:tc>
        <w:tc>
          <w:tcPr>
            <w:tcW w:w="1651" w:type="pct"/>
            <w:tcBorders>
              <w:top w:val="nil"/>
              <w:left w:val="nil"/>
              <w:bottom w:val="nil"/>
              <w:right w:val="nil"/>
            </w:tcBorders>
          </w:tcPr>
          <w:p w:rsidR="00B20D16" w:rsidRPr="00DF5553" w:rsidRDefault="00B20D16" w:rsidP="00B20D16">
            <w:pPr>
              <w:pStyle w:val="a5"/>
              <w:jc w:val="right"/>
              <w:rPr>
                <w:rFonts w:ascii="Times New Roman" w:hAnsi="Times New Roman" w:cs="Times New Roman"/>
                <w:b/>
                <w:sz w:val="26"/>
                <w:szCs w:val="26"/>
              </w:rPr>
            </w:pPr>
            <w:r w:rsidRPr="00DF5553">
              <w:rPr>
                <w:rFonts w:ascii="Times New Roman" w:hAnsi="Times New Roman" w:cs="Times New Roman"/>
                <w:b/>
                <w:sz w:val="26"/>
                <w:szCs w:val="26"/>
              </w:rPr>
              <w:t xml:space="preserve">Р.Ф. </w:t>
            </w:r>
            <w:proofErr w:type="spellStart"/>
            <w:r w:rsidRPr="00DF5553">
              <w:rPr>
                <w:rFonts w:ascii="Times New Roman" w:hAnsi="Times New Roman" w:cs="Times New Roman"/>
                <w:b/>
                <w:sz w:val="26"/>
                <w:szCs w:val="26"/>
              </w:rPr>
              <w:t>Хисамутдинов</w:t>
            </w:r>
            <w:proofErr w:type="spellEnd"/>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A0243A" w:rsidRPr="00DF5553" w:rsidRDefault="00A0243A" w:rsidP="009A1176">
            <w:pPr>
              <w:rPr>
                <w:rFonts w:ascii="Times New Roman" w:hAnsi="Times New Roman" w:cs="Times New Roman"/>
                <w:sz w:val="26"/>
                <w:szCs w:val="26"/>
                <w:lang w:eastAsia="ru-RU"/>
              </w:rPr>
            </w:pPr>
          </w:p>
          <w:p w:rsidR="00A0243A" w:rsidRPr="00DF5553" w:rsidRDefault="00A0243A" w:rsidP="009A1176">
            <w:pPr>
              <w:rPr>
                <w:rFonts w:ascii="Times New Roman" w:hAnsi="Times New Roman" w:cs="Times New Roman"/>
                <w:sz w:val="26"/>
                <w:szCs w:val="26"/>
                <w:lang w:eastAsia="ru-RU"/>
              </w:rPr>
            </w:pPr>
          </w:p>
          <w:p w:rsidR="00A0243A" w:rsidRPr="00DF5553" w:rsidRDefault="00A0243A" w:rsidP="009A1176">
            <w:pPr>
              <w:rPr>
                <w:rFonts w:ascii="Times New Roman" w:hAnsi="Times New Roman" w:cs="Times New Roman"/>
                <w:sz w:val="26"/>
                <w:szCs w:val="26"/>
                <w:lang w:eastAsia="ru-RU"/>
              </w:rPr>
            </w:pPr>
          </w:p>
          <w:p w:rsidR="009A1176" w:rsidRPr="00DF5553" w:rsidRDefault="009A1176" w:rsidP="009A1176">
            <w:pPr>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EA52F4" w:rsidRPr="00DF5553" w:rsidRDefault="00EA52F4" w:rsidP="009A1176">
            <w:pPr>
              <w:spacing w:after="0" w:line="240" w:lineRule="auto"/>
              <w:rPr>
                <w:rFonts w:ascii="Times New Roman" w:hAnsi="Times New Roman" w:cs="Times New Roman"/>
                <w:sz w:val="26"/>
                <w:szCs w:val="26"/>
                <w:lang w:eastAsia="ru-RU"/>
              </w:rPr>
            </w:pPr>
          </w:p>
          <w:p w:rsidR="009A1176" w:rsidRPr="00DF5553" w:rsidRDefault="009A1176" w:rsidP="009A1176">
            <w:pPr>
              <w:spacing w:after="0" w:line="240" w:lineRule="auto"/>
              <w:rPr>
                <w:rFonts w:ascii="Times New Roman" w:hAnsi="Times New Roman" w:cs="Times New Roman"/>
                <w:sz w:val="26"/>
                <w:szCs w:val="26"/>
                <w:lang w:eastAsia="ru-RU"/>
              </w:rPr>
            </w:pPr>
            <w:r w:rsidRPr="00DF5553">
              <w:rPr>
                <w:rFonts w:ascii="Times New Roman" w:hAnsi="Times New Roman" w:cs="Times New Roman"/>
                <w:sz w:val="26"/>
                <w:szCs w:val="26"/>
                <w:lang w:eastAsia="ru-RU"/>
              </w:rPr>
              <w:t xml:space="preserve">Утверждено </w:t>
            </w:r>
          </w:p>
          <w:p w:rsidR="009A1176" w:rsidRPr="00DF5553" w:rsidRDefault="009A1176" w:rsidP="009A1176">
            <w:pPr>
              <w:spacing w:after="0" w:line="240" w:lineRule="auto"/>
              <w:rPr>
                <w:rFonts w:ascii="Times New Roman" w:hAnsi="Times New Roman" w:cs="Times New Roman"/>
                <w:sz w:val="26"/>
                <w:szCs w:val="26"/>
                <w:lang w:eastAsia="ru-RU"/>
              </w:rPr>
            </w:pPr>
            <w:r w:rsidRPr="00DF5553">
              <w:rPr>
                <w:rFonts w:ascii="Times New Roman" w:hAnsi="Times New Roman" w:cs="Times New Roman"/>
                <w:sz w:val="26"/>
                <w:szCs w:val="26"/>
                <w:lang w:eastAsia="ru-RU"/>
              </w:rPr>
              <w:t xml:space="preserve">Решением Совета </w:t>
            </w:r>
          </w:p>
          <w:p w:rsidR="009A1176" w:rsidRPr="00DF5553" w:rsidRDefault="009A1176" w:rsidP="009A1176">
            <w:pPr>
              <w:spacing w:after="0" w:line="240" w:lineRule="auto"/>
              <w:rPr>
                <w:rFonts w:ascii="Times New Roman" w:hAnsi="Times New Roman" w:cs="Times New Roman"/>
                <w:sz w:val="26"/>
                <w:szCs w:val="26"/>
                <w:lang w:eastAsia="ru-RU"/>
              </w:rPr>
            </w:pPr>
            <w:r w:rsidRPr="00DF5553">
              <w:rPr>
                <w:rFonts w:ascii="Times New Roman" w:hAnsi="Times New Roman" w:cs="Times New Roman"/>
                <w:sz w:val="26"/>
                <w:szCs w:val="26"/>
                <w:lang w:eastAsia="ru-RU"/>
              </w:rPr>
              <w:t xml:space="preserve">Апастовского </w:t>
            </w:r>
            <w:r w:rsidR="00EA52F4" w:rsidRPr="00DF5553">
              <w:rPr>
                <w:rFonts w:ascii="Times New Roman" w:hAnsi="Times New Roman" w:cs="Times New Roman"/>
                <w:sz w:val="26"/>
                <w:szCs w:val="26"/>
              </w:rPr>
              <w:t xml:space="preserve">городского поселения </w:t>
            </w:r>
            <w:proofErr w:type="gramStart"/>
            <w:r w:rsidRPr="00DF5553">
              <w:rPr>
                <w:rFonts w:ascii="Times New Roman" w:hAnsi="Times New Roman" w:cs="Times New Roman"/>
                <w:sz w:val="26"/>
                <w:szCs w:val="26"/>
                <w:lang w:eastAsia="ru-RU"/>
              </w:rPr>
              <w:t>от</w:t>
            </w:r>
            <w:proofErr w:type="gramEnd"/>
            <w:r w:rsidRPr="00DF5553">
              <w:rPr>
                <w:rFonts w:ascii="Times New Roman" w:hAnsi="Times New Roman" w:cs="Times New Roman"/>
                <w:sz w:val="26"/>
                <w:szCs w:val="26"/>
                <w:lang w:eastAsia="ru-RU"/>
              </w:rPr>
              <w:t xml:space="preserve"> ____ №___</w:t>
            </w:r>
          </w:p>
        </w:tc>
      </w:tr>
    </w:tbl>
    <w:p w:rsidR="005E49B5" w:rsidRPr="00DF5553" w:rsidRDefault="005E49B5" w:rsidP="002B7AFB">
      <w:pPr>
        <w:spacing w:after="0" w:line="240" w:lineRule="auto"/>
        <w:jc w:val="center"/>
        <w:rPr>
          <w:rFonts w:ascii="Times New Roman" w:hAnsi="Times New Roman" w:cs="Times New Roman"/>
          <w:b/>
          <w:sz w:val="26"/>
          <w:szCs w:val="26"/>
        </w:rPr>
      </w:pPr>
      <w:r w:rsidRPr="00DF5553">
        <w:rPr>
          <w:rFonts w:ascii="Times New Roman" w:hAnsi="Times New Roman" w:cs="Times New Roman"/>
          <w:b/>
          <w:sz w:val="26"/>
          <w:szCs w:val="26"/>
        </w:rPr>
        <w:lastRenderedPageBreak/>
        <w:t>ПОЛОЖЕНИЕ</w:t>
      </w:r>
    </w:p>
    <w:p w:rsidR="005E49B5" w:rsidRPr="00DF5553" w:rsidRDefault="005E49B5" w:rsidP="002B7AFB">
      <w:pPr>
        <w:spacing w:after="0" w:line="240" w:lineRule="auto"/>
        <w:jc w:val="center"/>
        <w:rPr>
          <w:rFonts w:ascii="Times New Roman" w:hAnsi="Times New Roman" w:cs="Times New Roman"/>
          <w:b/>
          <w:sz w:val="26"/>
          <w:szCs w:val="26"/>
        </w:rPr>
      </w:pPr>
      <w:r w:rsidRPr="00DF5553">
        <w:rPr>
          <w:rFonts w:ascii="Times New Roman" w:hAnsi="Times New Roman" w:cs="Times New Roman"/>
          <w:b/>
          <w:sz w:val="26"/>
          <w:szCs w:val="26"/>
        </w:rPr>
        <w:t xml:space="preserve">о муниципальном земельном контроле на территории Апастовского </w:t>
      </w:r>
      <w:r w:rsidR="00EA52F4" w:rsidRPr="00DF5553">
        <w:rPr>
          <w:rFonts w:ascii="Times New Roman" w:hAnsi="Times New Roman" w:cs="Times New Roman"/>
          <w:sz w:val="26"/>
          <w:szCs w:val="26"/>
        </w:rPr>
        <w:t>городского поселения</w:t>
      </w:r>
    </w:p>
    <w:p w:rsidR="002B7AFB" w:rsidRPr="00DF5553" w:rsidRDefault="002B7AFB" w:rsidP="002B7AFB">
      <w:pPr>
        <w:spacing w:after="0" w:line="240" w:lineRule="auto"/>
        <w:jc w:val="center"/>
        <w:rPr>
          <w:rFonts w:ascii="Times New Roman" w:hAnsi="Times New Roman" w:cs="Times New Roman"/>
          <w:b/>
          <w:sz w:val="26"/>
          <w:szCs w:val="26"/>
        </w:rPr>
      </w:pPr>
    </w:p>
    <w:p w:rsidR="005E49B5" w:rsidRPr="00DF5553" w:rsidRDefault="005E49B5" w:rsidP="002B7AFB">
      <w:pPr>
        <w:spacing w:after="0" w:line="240" w:lineRule="auto"/>
        <w:jc w:val="center"/>
        <w:rPr>
          <w:rFonts w:ascii="Times New Roman" w:hAnsi="Times New Roman" w:cs="Times New Roman"/>
          <w:sz w:val="26"/>
          <w:szCs w:val="26"/>
        </w:rPr>
      </w:pPr>
      <w:r w:rsidRPr="00DF5553">
        <w:rPr>
          <w:rFonts w:ascii="Times New Roman" w:hAnsi="Times New Roman" w:cs="Times New Roman"/>
          <w:sz w:val="26"/>
          <w:szCs w:val="26"/>
        </w:rPr>
        <w:t>I. Общие положения</w:t>
      </w:r>
    </w:p>
    <w:p w:rsidR="005E49B5" w:rsidRPr="00DF5553" w:rsidRDefault="005E49B5" w:rsidP="00B676A1">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1.Настоящее Положение определяет порядок организации и осуществления муниципального земельного контроля на территории </w:t>
      </w:r>
      <w:r w:rsidR="00EA52F4" w:rsidRPr="00DF5553">
        <w:rPr>
          <w:rFonts w:ascii="Times New Roman" w:hAnsi="Times New Roman" w:cs="Times New Roman"/>
          <w:sz w:val="26"/>
          <w:szCs w:val="26"/>
        </w:rPr>
        <w:t>городского поселения</w:t>
      </w:r>
      <w:r w:rsidRPr="00DF5553">
        <w:rPr>
          <w:rFonts w:ascii="Times New Roman" w:hAnsi="Times New Roman" w:cs="Times New Roman"/>
          <w:sz w:val="26"/>
          <w:szCs w:val="26"/>
        </w:rPr>
        <w:t xml:space="preserve">. </w:t>
      </w:r>
    </w:p>
    <w:p w:rsidR="005E49B5" w:rsidRPr="00DF5553" w:rsidRDefault="005E49B5" w:rsidP="00B676A1">
      <w:pPr>
        <w:spacing w:after="0" w:line="240" w:lineRule="auto"/>
        <w:ind w:firstLine="708"/>
        <w:jc w:val="both"/>
        <w:rPr>
          <w:rFonts w:ascii="Times New Roman" w:hAnsi="Times New Roman" w:cs="Times New Roman"/>
          <w:sz w:val="26"/>
          <w:szCs w:val="26"/>
        </w:rPr>
      </w:pPr>
      <w:proofErr w:type="gramStart"/>
      <w:r w:rsidRPr="00DF5553">
        <w:rPr>
          <w:rFonts w:ascii="Times New Roman" w:hAnsi="Times New Roman" w:cs="Times New Roman"/>
          <w:sz w:val="26"/>
          <w:szCs w:val="26"/>
        </w:rPr>
        <w:t>2.Муниципальный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w:t>
      </w:r>
      <w:proofErr w:type="gramEnd"/>
      <w:r w:rsidRPr="00DF5553">
        <w:rPr>
          <w:rFonts w:ascii="Times New Roman" w:hAnsi="Times New Roman" w:cs="Times New Roman"/>
          <w:sz w:val="26"/>
          <w:szCs w:val="26"/>
        </w:rPr>
        <w:t xml:space="preserve"> правового положения, существовавшего до возникновения таких нарушений. </w:t>
      </w:r>
    </w:p>
    <w:p w:rsidR="005E49B5" w:rsidRPr="00DF5553" w:rsidRDefault="005E49B5" w:rsidP="00B676A1">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3.Муниципальный контроль на территории Апастовского муниципального района осуществляется </w:t>
      </w:r>
      <w:r w:rsidR="00EA52F4" w:rsidRPr="00DF5553">
        <w:rPr>
          <w:rFonts w:ascii="Times New Roman" w:hAnsi="Times New Roman" w:cs="Times New Roman"/>
          <w:sz w:val="26"/>
          <w:szCs w:val="26"/>
        </w:rPr>
        <w:t xml:space="preserve">Исполнительный комитет поселка городского типа </w:t>
      </w:r>
      <w:r w:rsidRPr="00DF5553">
        <w:rPr>
          <w:rFonts w:ascii="Times New Roman" w:hAnsi="Times New Roman" w:cs="Times New Roman"/>
          <w:sz w:val="26"/>
          <w:szCs w:val="26"/>
        </w:rPr>
        <w:t xml:space="preserve">Апастовского муниципального района </w:t>
      </w:r>
      <w:r w:rsidR="00004464" w:rsidRPr="00DF5553">
        <w:rPr>
          <w:rFonts w:ascii="Times New Roman" w:hAnsi="Times New Roman" w:cs="Times New Roman"/>
          <w:sz w:val="26"/>
          <w:szCs w:val="26"/>
        </w:rPr>
        <w:t xml:space="preserve">Республики Татарстан </w:t>
      </w:r>
      <w:r w:rsidRPr="00DF5553">
        <w:rPr>
          <w:rFonts w:ascii="Times New Roman" w:hAnsi="Times New Roman" w:cs="Times New Roman"/>
          <w:sz w:val="26"/>
          <w:szCs w:val="26"/>
        </w:rPr>
        <w:t xml:space="preserve">(далее - орган муниципального контроля). </w:t>
      </w:r>
    </w:p>
    <w:p w:rsidR="005E49B5" w:rsidRPr="00DF5553" w:rsidRDefault="005E49B5" w:rsidP="00B676A1">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4.Муниципальный контроль осуществляется 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w:t>
      </w:r>
      <w:r w:rsidR="00004464" w:rsidRPr="00DF5553">
        <w:rPr>
          <w:rFonts w:ascii="Times New Roman" w:hAnsi="Times New Roman" w:cs="Times New Roman"/>
          <w:sz w:val="26"/>
          <w:szCs w:val="26"/>
        </w:rPr>
        <w:t xml:space="preserve">муниципальными </w:t>
      </w:r>
      <w:r w:rsidRPr="00DF5553">
        <w:rPr>
          <w:rFonts w:ascii="Times New Roman" w:hAnsi="Times New Roman" w:cs="Times New Roman"/>
          <w:sz w:val="26"/>
          <w:szCs w:val="26"/>
        </w:rPr>
        <w:t>нормативн</w:t>
      </w:r>
      <w:r w:rsidR="00004464" w:rsidRPr="00DF5553">
        <w:rPr>
          <w:rFonts w:ascii="Times New Roman" w:hAnsi="Times New Roman" w:cs="Times New Roman"/>
          <w:sz w:val="26"/>
          <w:szCs w:val="26"/>
        </w:rPr>
        <w:t xml:space="preserve">ыми правовыми актами </w:t>
      </w:r>
      <w:r w:rsidRPr="00DF5553">
        <w:rPr>
          <w:rFonts w:ascii="Times New Roman" w:hAnsi="Times New Roman" w:cs="Times New Roman"/>
          <w:sz w:val="26"/>
          <w:szCs w:val="26"/>
        </w:rPr>
        <w:t xml:space="preserve"> Апастовского муниципального района.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5.Предметом муниципального контроля является: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2)исполнение решений, принимаемых по результатам контрольных мероприятий.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6.Муниципальный контроль осуществляют должностные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уполномоченного органа).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lastRenderedPageBreak/>
        <w:t xml:space="preserve">7.Решение о проведении контрольных мероприятий, в том числе документарной проверки принимается </w:t>
      </w:r>
      <w:r w:rsidR="00EA52F4" w:rsidRPr="00DF5553">
        <w:rPr>
          <w:rFonts w:ascii="Times New Roman" w:hAnsi="Times New Roman" w:cs="Times New Roman"/>
          <w:sz w:val="26"/>
          <w:szCs w:val="26"/>
        </w:rPr>
        <w:t>руководителем Исполнительного комитета поселка городского типа Апастово</w:t>
      </w:r>
      <w:r w:rsidR="00B20D16" w:rsidRPr="00DF5553">
        <w:rPr>
          <w:rFonts w:ascii="Times New Roman" w:hAnsi="Times New Roman" w:cs="Times New Roman"/>
          <w:sz w:val="26"/>
          <w:szCs w:val="26"/>
        </w:rPr>
        <w:t xml:space="preserve"> Апастовского муниципального района Республики Татарстан</w:t>
      </w:r>
      <w:r w:rsidRPr="00DF5553">
        <w:rPr>
          <w:rFonts w:ascii="Times New Roman" w:hAnsi="Times New Roman" w:cs="Times New Roman"/>
          <w:sz w:val="26"/>
          <w:szCs w:val="26"/>
        </w:rPr>
        <w:t>.</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8.При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от 31.07.2020 № 248-ФЗ «О государственном контроле (надзоре) и муниципальном контроле».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9.Объектами муниципального земельного контроля являются: земли, земельные участки, части земельных участков, расположенные в границах Апастовского </w:t>
      </w:r>
      <w:r w:rsidR="00EA52F4" w:rsidRPr="00DF5553">
        <w:rPr>
          <w:rFonts w:ascii="Times New Roman" w:hAnsi="Times New Roman" w:cs="Times New Roman"/>
          <w:sz w:val="26"/>
          <w:szCs w:val="26"/>
        </w:rPr>
        <w:t>городского поселения</w:t>
      </w:r>
      <w:r w:rsidRPr="00DF5553">
        <w:rPr>
          <w:rFonts w:ascii="Times New Roman" w:hAnsi="Times New Roman" w:cs="Times New Roman"/>
          <w:sz w:val="26"/>
          <w:szCs w:val="26"/>
        </w:rPr>
        <w:t xml:space="preserve">.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10.Орган муниципального земельного контроля обеспечивает учет объектов контроля в рамках осуществления муниципального контроля. 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04464" w:rsidRPr="00DF5553" w:rsidRDefault="00004464" w:rsidP="00004464">
      <w:pPr>
        <w:spacing w:after="0" w:line="240" w:lineRule="auto"/>
        <w:ind w:firstLine="708"/>
        <w:jc w:val="both"/>
        <w:rPr>
          <w:rFonts w:ascii="Times New Roman" w:hAnsi="Times New Roman" w:cs="Times New Roman"/>
          <w:sz w:val="26"/>
          <w:szCs w:val="26"/>
        </w:rPr>
      </w:pPr>
    </w:p>
    <w:p w:rsidR="005E49B5" w:rsidRPr="00DF5553" w:rsidRDefault="00004464"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II. </w:t>
      </w:r>
      <w:r w:rsidR="005E49B5" w:rsidRPr="00DF5553">
        <w:rPr>
          <w:rFonts w:ascii="Times New Roman" w:hAnsi="Times New Roman" w:cs="Times New Roman"/>
          <w:sz w:val="26"/>
          <w:szCs w:val="26"/>
        </w:rPr>
        <w:t xml:space="preserve">Управление рисками причинения вреда (ущерба) охраняемым законом ценностям при осуществлении муниципального контроля </w:t>
      </w:r>
    </w:p>
    <w:p w:rsidR="00004464" w:rsidRPr="00DF5553" w:rsidRDefault="00004464" w:rsidP="00004464">
      <w:pPr>
        <w:spacing w:after="0" w:line="240" w:lineRule="auto"/>
        <w:ind w:firstLine="708"/>
        <w:jc w:val="both"/>
        <w:rPr>
          <w:rFonts w:ascii="Times New Roman" w:hAnsi="Times New Roman" w:cs="Times New Roman"/>
          <w:sz w:val="26"/>
          <w:szCs w:val="26"/>
        </w:rPr>
      </w:pPr>
    </w:p>
    <w:p w:rsidR="00004464"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11.Муниципальный контроль осуществляется на основе управления рисками причинения вреда (ущерба).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12.Для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средний риск;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умеренный риск;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низкий риск.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13.Отнесение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14. К категории среднего риска относятся: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б) земельные участки, расположенные в границах или примыкающие к границе береговой полосы водных объектов общего пользования.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К категории умеренного риска относятся: </w:t>
      </w:r>
    </w:p>
    <w:p w:rsidR="005E49B5" w:rsidRPr="00DF5553" w:rsidRDefault="005E49B5" w:rsidP="00004464">
      <w:pPr>
        <w:spacing w:after="0" w:line="240" w:lineRule="auto"/>
        <w:ind w:firstLine="708"/>
        <w:jc w:val="both"/>
        <w:rPr>
          <w:rFonts w:ascii="Times New Roman" w:hAnsi="Times New Roman" w:cs="Times New Roman"/>
          <w:sz w:val="26"/>
          <w:szCs w:val="26"/>
        </w:rPr>
      </w:pPr>
      <w:proofErr w:type="gramStart"/>
      <w:r w:rsidRPr="00DF5553">
        <w:rPr>
          <w:rFonts w:ascii="Times New Roman" w:hAnsi="Times New Roman" w:cs="Times New Roman"/>
          <w:sz w:val="26"/>
          <w:szCs w:val="26"/>
        </w:rPr>
        <w:t xml:space="preserve">а) относящиеся к категории земель населенных пунктов и граничащие с землями и (или) земельными участками, относящимися к категории земель </w:t>
      </w:r>
      <w:r w:rsidRPr="00DF5553">
        <w:rPr>
          <w:rFonts w:ascii="Times New Roman" w:hAnsi="Times New Roman" w:cs="Times New Roman"/>
          <w:sz w:val="26"/>
          <w:szCs w:val="26"/>
        </w:rPr>
        <w:lastRenderedPageBreak/>
        <w:t>сельскохозяйственного назначения, земель лесного фонда, земель, особо охраняемых территорий и объектов, земель запаса;</w:t>
      </w:r>
      <w:proofErr w:type="gramEnd"/>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w:t>
      </w:r>
      <w:proofErr w:type="gramStart"/>
      <w:r w:rsidRPr="00DF5553">
        <w:rPr>
          <w:rFonts w:ascii="Times New Roman" w:hAnsi="Times New Roman" w:cs="Times New Roman"/>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proofErr w:type="gramStart"/>
      <w:r w:rsidRPr="00DF5553">
        <w:rPr>
          <w:rFonts w:ascii="Times New Roman" w:hAnsi="Times New Roman" w:cs="Times New Roman"/>
          <w:sz w:val="26"/>
          <w:szCs w:val="26"/>
        </w:rPr>
        <w:t xml:space="preserve">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 </w:t>
      </w:r>
      <w:proofErr w:type="gramEnd"/>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15. В </w:t>
      </w:r>
      <w:proofErr w:type="gramStart"/>
      <w:r w:rsidRPr="00DF5553">
        <w:rPr>
          <w:rFonts w:ascii="Times New Roman" w:hAnsi="Times New Roman" w:cs="Times New Roman"/>
          <w:sz w:val="26"/>
          <w:szCs w:val="26"/>
        </w:rPr>
        <w:t>случае</w:t>
      </w:r>
      <w:proofErr w:type="gramEnd"/>
      <w:r w:rsidRPr="00DF5553">
        <w:rPr>
          <w:rFonts w:ascii="Times New Roman" w:hAnsi="Times New Roman" w:cs="Times New Roman"/>
          <w:sz w:val="26"/>
          <w:szCs w:val="26"/>
        </w:rPr>
        <w:t xml:space="preserve"> если объект контроля не отнесен органом муниципального контроля к определенной категории риска, он считается отнесенным к категории низкого риска.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16. При отнесении объектов контроля к категориям риска используются в том числе:</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1) сведения из Единого государственного реестра недвижимости; </w:t>
      </w:r>
    </w:p>
    <w:p w:rsidR="005E49B5" w:rsidRPr="00DF5553" w:rsidRDefault="005E49B5" w:rsidP="00004464">
      <w:pPr>
        <w:spacing w:after="0" w:line="240" w:lineRule="auto"/>
        <w:ind w:firstLine="708"/>
        <w:jc w:val="both"/>
        <w:rPr>
          <w:rFonts w:ascii="Times New Roman" w:hAnsi="Times New Roman" w:cs="Times New Roman"/>
          <w:sz w:val="26"/>
          <w:szCs w:val="26"/>
        </w:rPr>
      </w:pPr>
      <w:proofErr w:type="gramStart"/>
      <w:r w:rsidRPr="00DF5553">
        <w:rPr>
          <w:rFonts w:ascii="Times New Roman" w:hAnsi="Times New Roman" w:cs="Times New Roman"/>
          <w:sz w:val="26"/>
          <w:szCs w:val="26"/>
        </w:rPr>
        <w:t xml:space="preserve">2) сведения, получаемые при проведении должностными лицами контрольных мероприятий без взаимодействия с контролируемыми лицами; </w:t>
      </w:r>
      <w:proofErr w:type="gramEnd"/>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17. В зависимости от присвоенной категории риска устанавливаются следующие виды и периодичность плановых контрольных мероприятий: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в отношении объектов контроля, отнесенных к категории среднего риска - одно плановое контрольное мероприятие в 3 года;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в отношении объектов контроля, отнесенных к категории умеренного риска - одно плановое контрольное мероприятие в 5 лет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18. Плановые контрольные мероприятия в отношении объектов контроля, отнесенных к категории низкого риска, не проводятся.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19. В </w:t>
      </w:r>
      <w:proofErr w:type="gramStart"/>
      <w:r w:rsidRPr="00DF5553">
        <w:rPr>
          <w:rFonts w:ascii="Times New Roman" w:hAnsi="Times New Roman" w:cs="Times New Roman"/>
          <w:sz w:val="26"/>
          <w:szCs w:val="26"/>
        </w:rPr>
        <w:t>целях</w:t>
      </w:r>
      <w:proofErr w:type="gramEnd"/>
      <w:r w:rsidRPr="00DF5553">
        <w:rPr>
          <w:rFonts w:ascii="Times New Roman" w:hAnsi="Times New Roman" w:cs="Times New Roman"/>
          <w:sz w:val="26"/>
          <w:szCs w:val="26"/>
        </w:rPr>
        <w:t xml:space="preserve"> оценки риска причинения вреда (ущерба) охраняемым законом ценностям устанавливаются индикаторы риска нарушения обязательных требований (приложение № 1 к настоящему Положению)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20.Индикаторы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04464"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21.Выявление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w:t>
      </w:r>
      <w:r w:rsidR="00EA52F4" w:rsidRPr="00DF5553">
        <w:rPr>
          <w:rFonts w:ascii="Times New Roman" w:hAnsi="Times New Roman" w:cs="Times New Roman"/>
          <w:sz w:val="26"/>
          <w:szCs w:val="26"/>
        </w:rPr>
        <w:t>руково</w:t>
      </w:r>
      <w:r w:rsidR="00DF5553" w:rsidRPr="00DF5553">
        <w:rPr>
          <w:rFonts w:ascii="Times New Roman" w:hAnsi="Times New Roman" w:cs="Times New Roman"/>
          <w:sz w:val="26"/>
          <w:szCs w:val="26"/>
        </w:rPr>
        <w:t>дитель Исполнительного комитета</w:t>
      </w:r>
      <w:r w:rsidRPr="00DF5553">
        <w:rPr>
          <w:rFonts w:ascii="Times New Roman" w:hAnsi="Times New Roman" w:cs="Times New Roman"/>
          <w:sz w:val="26"/>
          <w:szCs w:val="26"/>
        </w:rPr>
        <w:t xml:space="preserve">. </w:t>
      </w:r>
    </w:p>
    <w:p w:rsidR="00004464" w:rsidRPr="00DF5553" w:rsidRDefault="00004464" w:rsidP="00004464">
      <w:pPr>
        <w:spacing w:after="0" w:line="240" w:lineRule="auto"/>
        <w:ind w:firstLine="708"/>
        <w:jc w:val="both"/>
        <w:rPr>
          <w:rFonts w:ascii="Times New Roman" w:hAnsi="Times New Roman" w:cs="Times New Roman"/>
          <w:sz w:val="26"/>
          <w:szCs w:val="26"/>
        </w:rPr>
      </w:pP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III. Профилактика рисков причинения вреда (ущерба) охраняемым законом ценностям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lastRenderedPageBreak/>
        <w:t xml:space="preserve">22. Профилактика рисков причинения вреда (ущерба) охраняемым законом ценностям направлена на достижение следующих основных целей: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стимулирование добросовестного соблюдения обязательных требований всеми контролируемыми лицами;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23.Профилактика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Профилактические мероприятия, предусмотренные программой профилактики, обязательны для проведения органом муниципального контроля. Орган муниципального контроля может проводить профилактические мероприятия, не предусмотренные программой профилактики.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24.Орган муниципального контроля проводит следующие профилактические мероприятия:</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1) информирование;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объявление предостережения о недопустимости нарушения обязательных требований (далее - предостережение);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консультирование;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 обобщение правоприменительной практики.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25.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Апастовского муниципального района в сети «Интернет», в средствах массовой информации и в иных формах.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26. </w:t>
      </w:r>
      <w:proofErr w:type="gramStart"/>
      <w:r w:rsidRPr="00DF5553">
        <w:rPr>
          <w:rFonts w:ascii="Times New Roman" w:hAnsi="Times New Roman" w:cs="Times New Roman"/>
          <w:sz w:val="26"/>
          <w:szCs w:val="26"/>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sidRPr="00DF5553">
        <w:rPr>
          <w:rFonts w:ascii="Times New Roman" w:hAnsi="Times New Roman" w:cs="Times New Roman"/>
          <w:sz w:val="26"/>
          <w:szCs w:val="26"/>
        </w:rPr>
        <w:t xml:space="preserve"> принять меры по обеспечению соблюдения обязательных требований.</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27.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28. Контролируемое лицо вправе после получения предостережения подать в орган муниципального контроля возражение в отношении указанного </w:t>
      </w:r>
      <w:r w:rsidRPr="00DF5553">
        <w:rPr>
          <w:rFonts w:ascii="Times New Roman" w:hAnsi="Times New Roman" w:cs="Times New Roman"/>
          <w:sz w:val="26"/>
          <w:szCs w:val="26"/>
        </w:rPr>
        <w:lastRenderedPageBreak/>
        <w:t xml:space="preserve">предостережения. Возражение рассматривается в течение 20 рабочих дней со дня получения возражения. В </w:t>
      </w:r>
      <w:proofErr w:type="gramStart"/>
      <w:r w:rsidRPr="00DF5553">
        <w:rPr>
          <w:rFonts w:ascii="Times New Roman" w:hAnsi="Times New Roman" w:cs="Times New Roman"/>
          <w:sz w:val="26"/>
          <w:szCs w:val="26"/>
        </w:rPr>
        <w:t>результате</w:t>
      </w:r>
      <w:proofErr w:type="gramEnd"/>
      <w:r w:rsidRPr="00DF5553">
        <w:rPr>
          <w:rFonts w:ascii="Times New Roman" w:hAnsi="Times New Roman" w:cs="Times New Roman"/>
          <w:sz w:val="26"/>
          <w:szCs w:val="26"/>
        </w:rPr>
        <w:t xml:space="preserve"> рассмотрения возражения контролируемому лицу направляется ответ о согласии или несогласии с возражением. В </w:t>
      </w:r>
      <w:proofErr w:type="gramStart"/>
      <w:r w:rsidRPr="00DF5553">
        <w:rPr>
          <w:rFonts w:ascii="Times New Roman" w:hAnsi="Times New Roman" w:cs="Times New Roman"/>
          <w:sz w:val="26"/>
          <w:szCs w:val="26"/>
        </w:rPr>
        <w:t>случае</w:t>
      </w:r>
      <w:proofErr w:type="gramEnd"/>
      <w:r w:rsidRPr="00DF5553">
        <w:rPr>
          <w:rFonts w:ascii="Times New Roman" w:hAnsi="Times New Roman" w:cs="Times New Roman"/>
          <w:sz w:val="26"/>
          <w:szCs w:val="26"/>
        </w:rPr>
        <w:t xml:space="preserve">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29.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30.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31.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а) местонахождение, контактные телефоны, адрес официального сайта Апастовского муниципального района в сети «Интернет» и адреса электронной почты; </w:t>
      </w:r>
    </w:p>
    <w:p w:rsidR="005E49B5" w:rsidRPr="00DF5553" w:rsidRDefault="005E49B5" w:rsidP="00004464">
      <w:pPr>
        <w:spacing w:after="0" w:line="240" w:lineRule="auto"/>
        <w:ind w:firstLine="708"/>
        <w:jc w:val="both"/>
        <w:rPr>
          <w:rFonts w:ascii="Times New Roman" w:hAnsi="Times New Roman" w:cs="Times New Roman"/>
          <w:sz w:val="26"/>
          <w:szCs w:val="26"/>
        </w:rPr>
      </w:pPr>
      <w:proofErr w:type="gramStart"/>
      <w:r w:rsidRPr="00DF5553">
        <w:rPr>
          <w:rFonts w:ascii="Times New Roman" w:hAnsi="Times New Roman" w:cs="Times New Roman"/>
          <w:sz w:val="26"/>
          <w:szCs w:val="26"/>
        </w:rPr>
        <w:t xml:space="preserve">б) график работы отдела муниципального земельного контроля, время приема посетителей; </w:t>
      </w:r>
      <w:proofErr w:type="gramEnd"/>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в) номера кабинетов, где проводятся прием и информирование посетителей по вопросам осуществления муниципального контроля;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г) перечень нормативных правовых актов, регулирующих осуществление муниципального контроля;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д) перечень актов, содержащих обязательные требования.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w:t>
      </w:r>
      <w:r w:rsidR="00B20D16" w:rsidRPr="00DF5553">
        <w:rPr>
          <w:rFonts w:ascii="Times New Roman" w:hAnsi="Times New Roman" w:cs="Times New Roman"/>
          <w:sz w:val="26"/>
          <w:szCs w:val="26"/>
        </w:rPr>
        <w:t xml:space="preserve">МКУ «Палата земельных и имущественных отношений» Апастовского муниципального района Республики Татарстан </w:t>
      </w:r>
      <w:r w:rsidRPr="00DF5553">
        <w:rPr>
          <w:rFonts w:ascii="Times New Roman" w:hAnsi="Times New Roman" w:cs="Times New Roman"/>
          <w:sz w:val="26"/>
          <w:szCs w:val="26"/>
        </w:rPr>
        <w:t xml:space="preserve">о предоставлении письменного ответа в порядке, установленном Федеральным законом от 02.05.2006 года № 59-ФЗ «О порядке рассмотрения обращений граждан Российской Федерации».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 </w:t>
      </w:r>
    </w:p>
    <w:p w:rsidR="00004464"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33.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 </w:t>
      </w:r>
    </w:p>
    <w:p w:rsidR="00004464"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а) основание отнесения объекта, принадлежащего или используемого контролируемым лицом, к категории риска;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б) наличие запланированных контрольных мероприятий в отношении объектов контроля, принадлежащего или используемого контролируемым лицом.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34. </w:t>
      </w:r>
      <w:proofErr w:type="gramStart"/>
      <w:r w:rsidRPr="00DF5553">
        <w:rPr>
          <w:rFonts w:ascii="Times New Roman" w:hAnsi="Times New Roman" w:cs="Times New Roman"/>
          <w:sz w:val="26"/>
          <w:szCs w:val="26"/>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w:t>
      </w:r>
      <w:r w:rsidRPr="00DF5553">
        <w:rPr>
          <w:rFonts w:ascii="Times New Roman" w:hAnsi="Times New Roman" w:cs="Times New Roman"/>
          <w:sz w:val="26"/>
          <w:szCs w:val="26"/>
        </w:rPr>
        <w:lastRenderedPageBreak/>
        <w:t xml:space="preserve">осуществляется посредством размещения на официальном сайте Апастовского муниципального района в информационно-телекоммуникационной сети Интернет по адресу </w:t>
      </w:r>
      <w:r w:rsidR="00004464" w:rsidRPr="00DF5553">
        <w:rPr>
          <w:rFonts w:ascii="Times New Roman" w:hAnsi="Times New Roman" w:cs="Times New Roman"/>
          <w:sz w:val="26"/>
          <w:szCs w:val="26"/>
        </w:rPr>
        <w:t xml:space="preserve">https://apastovo.tatarstan.ru/ </w:t>
      </w:r>
      <w:r w:rsidRPr="00DF5553">
        <w:rPr>
          <w:rFonts w:ascii="Times New Roman" w:hAnsi="Times New Roman" w:cs="Times New Roman"/>
          <w:sz w:val="26"/>
          <w:szCs w:val="26"/>
        </w:rPr>
        <w:t xml:space="preserve">письменного разъяснения, подписанного уполномоченным должностным лицом органа муниципального контроля. </w:t>
      </w:r>
      <w:proofErr w:type="gramEnd"/>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35. Рассмотрение письменных обращений осуществляется в порядке и сроки, установленные Федеральным законом от 02.05.2006 № 59-ФЗ «О порядке рассмотрения обращений граждан Российской Федерации». </w:t>
      </w:r>
    </w:p>
    <w:p w:rsidR="00004464"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36. Обобщение правоприменительной практики.</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Орган муниципального контроля осуществляет обобщение правоприменительной практики и проведения муниципального контроля один раз в год. 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 Для подготовки доклада о правоприменительной практике отделом муниципального земельного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 Доклад о правоприменительной практике утверждается </w:t>
      </w:r>
      <w:r w:rsidR="00B20D16" w:rsidRPr="00DF5553">
        <w:rPr>
          <w:rFonts w:ascii="Times New Roman" w:hAnsi="Times New Roman" w:cs="Times New Roman"/>
          <w:sz w:val="26"/>
          <w:szCs w:val="26"/>
        </w:rPr>
        <w:t>руководителем Исполнительного комитета Апастовского муниципального района Республики Татарстан</w:t>
      </w:r>
      <w:r w:rsidRPr="00DF5553">
        <w:rPr>
          <w:rFonts w:ascii="Times New Roman" w:hAnsi="Times New Roman" w:cs="Times New Roman"/>
          <w:sz w:val="26"/>
          <w:szCs w:val="26"/>
        </w:rPr>
        <w:t xml:space="preserve"> и размещается на официальном сайте муниципального образования в сети «Интернет» не позднее 1 марта года, следующего </w:t>
      </w:r>
      <w:proofErr w:type="gramStart"/>
      <w:r w:rsidRPr="00DF5553">
        <w:rPr>
          <w:rFonts w:ascii="Times New Roman" w:hAnsi="Times New Roman" w:cs="Times New Roman"/>
          <w:sz w:val="26"/>
          <w:szCs w:val="26"/>
        </w:rPr>
        <w:t>за</w:t>
      </w:r>
      <w:proofErr w:type="gramEnd"/>
      <w:r w:rsidRPr="00DF5553">
        <w:rPr>
          <w:rFonts w:ascii="Times New Roman" w:hAnsi="Times New Roman" w:cs="Times New Roman"/>
          <w:sz w:val="26"/>
          <w:szCs w:val="26"/>
        </w:rPr>
        <w:t xml:space="preserve"> отчетным. </w:t>
      </w:r>
    </w:p>
    <w:p w:rsidR="00004464" w:rsidRPr="00DF5553" w:rsidRDefault="00004464" w:rsidP="00004464">
      <w:pPr>
        <w:spacing w:after="0" w:line="240" w:lineRule="auto"/>
        <w:ind w:firstLine="708"/>
        <w:jc w:val="both"/>
        <w:rPr>
          <w:rFonts w:ascii="Times New Roman" w:hAnsi="Times New Roman" w:cs="Times New Roman"/>
          <w:sz w:val="26"/>
          <w:szCs w:val="26"/>
        </w:rPr>
      </w:pP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IV. Осуществление муниципального контроля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37. При осуществлении муниципального контроля проводятся следующие контрольные мероприятия:</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1) контрольные мероприятия без взаимодействия с контролируемыми лицами;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контрольные мероприятия при взаимодействии с контролируемыми лицами.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38. Органом муниципального контроля проводятся следующие контрольные мероприятия без взаимодействия с контролируемыми лицами: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наблюдение за соблюдением обязательных требований;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выездное обследование. Порядок проведения контрольных мероприятий без взаимодействия с контролируемыми лицами предусмотрен статьями 74, 75 Федерального закона от 31.07.2020 № 248-ФЗ «О государственном контроле (надзоре) и муниципальном контроле в Российской Федерации». Контрольные мероприятия без взаимодействия с контролируемыми лицами проводятся должностными лицами уполномоченного органа на основании заданий, подписанных руководителем (заместителем руководителя) органа муниципального земельного контроля Апастовского муниципального района.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39.Органом муниципального контроля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lastRenderedPageBreak/>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документарная проверка (посредством получения письменных объяснений, истребования документов);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40. В </w:t>
      </w:r>
      <w:proofErr w:type="gramStart"/>
      <w:r w:rsidRPr="00DF5553">
        <w:rPr>
          <w:rFonts w:ascii="Times New Roman" w:hAnsi="Times New Roman" w:cs="Times New Roman"/>
          <w:sz w:val="26"/>
          <w:szCs w:val="26"/>
        </w:rPr>
        <w:t>рамках</w:t>
      </w:r>
      <w:proofErr w:type="gramEnd"/>
      <w:r w:rsidRPr="00DF5553">
        <w:rPr>
          <w:rFonts w:ascii="Times New Roman" w:hAnsi="Times New Roman" w:cs="Times New Roman"/>
          <w:sz w:val="26"/>
          <w:szCs w:val="26"/>
        </w:rPr>
        <w:t xml:space="preserve"> контрольных мероприятий при взаимодействии с контролируемыми лицами проводятся следующие контрольные действия: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осмотр;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опрос;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3) получение письменных объяснений;</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4) истребование документов;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5) инструментальное обследование. Порядок проведения контрольных действий определен главой 14 Федерального закона от 31.07.2020 № 248-ФЗ «О государственном контроле (надзоре) и муниципальном контроле в Российской Федерации».</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41.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42. Основания для проведения контрольных мероприятий: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наступление сроков проведения контрольных мероприятий, включенных в план проведения контрольных мероприятий;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 истечение срока исполнения предписания об устранении нарушений обязательных требований.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43. </w:t>
      </w:r>
      <w:proofErr w:type="gramStart"/>
      <w:r w:rsidRPr="00DF5553">
        <w:rPr>
          <w:rFonts w:ascii="Times New Roman" w:hAnsi="Times New Roman" w:cs="Times New Roman"/>
          <w:sz w:val="26"/>
          <w:szCs w:val="26"/>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w:t>
      </w:r>
      <w:r w:rsidRPr="00DF5553">
        <w:rPr>
          <w:rFonts w:ascii="Times New Roman" w:hAnsi="Times New Roman" w:cs="Times New Roman"/>
          <w:sz w:val="26"/>
          <w:szCs w:val="26"/>
        </w:rPr>
        <w:lastRenderedPageBreak/>
        <w:t>предусмотренном пунктом 3 статьи 58 Федерального закона от 31.07.2020 №248-ФЗ «О государственном контроле (надзоре) и муниципальном контроле</w:t>
      </w:r>
      <w:proofErr w:type="gramEnd"/>
      <w:r w:rsidRPr="00DF5553">
        <w:rPr>
          <w:rFonts w:ascii="Times New Roman" w:hAnsi="Times New Roman" w:cs="Times New Roman"/>
          <w:sz w:val="26"/>
          <w:szCs w:val="26"/>
        </w:rPr>
        <w:t xml:space="preserve"> в Российской Федерации».</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44.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руководителю (заместителю руководителя) органа муниципального контроля: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 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w:t>
      </w:r>
      <w:r w:rsidR="00B20D16" w:rsidRPr="00DF5553">
        <w:rPr>
          <w:rFonts w:ascii="Times New Roman" w:hAnsi="Times New Roman" w:cs="Times New Roman"/>
          <w:sz w:val="26"/>
          <w:szCs w:val="26"/>
        </w:rPr>
        <w:t>постановлением</w:t>
      </w:r>
      <w:r w:rsidRPr="00DF5553">
        <w:rPr>
          <w:rFonts w:ascii="Times New Roman" w:hAnsi="Times New Roman" w:cs="Times New Roman"/>
          <w:sz w:val="26"/>
          <w:szCs w:val="26"/>
        </w:rPr>
        <w:t xml:space="preserve"> </w:t>
      </w:r>
      <w:r w:rsidR="00B20D16" w:rsidRPr="00DF5553">
        <w:rPr>
          <w:rFonts w:ascii="Times New Roman" w:hAnsi="Times New Roman" w:cs="Times New Roman"/>
          <w:sz w:val="26"/>
          <w:szCs w:val="26"/>
        </w:rPr>
        <w:t xml:space="preserve">Исполнительного комитета </w:t>
      </w:r>
      <w:r w:rsidRPr="00DF5553">
        <w:rPr>
          <w:rFonts w:ascii="Times New Roman" w:hAnsi="Times New Roman" w:cs="Times New Roman"/>
          <w:sz w:val="26"/>
          <w:szCs w:val="26"/>
        </w:rPr>
        <w:t xml:space="preserve"> Апастовского муниципального района</w:t>
      </w:r>
      <w:r w:rsidR="00B20D16" w:rsidRPr="00DF5553">
        <w:rPr>
          <w:rFonts w:ascii="Times New Roman" w:hAnsi="Times New Roman" w:cs="Times New Roman"/>
          <w:sz w:val="26"/>
          <w:szCs w:val="26"/>
        </w:rPr>
        <w:t xml:space="preserve"> Республики Татарстан</w:t>
      </w:r>
      <w:r w:rsidRPr="00DF5553">
        <w:rPr>
          <w:rFonts w:ascii="Times New Roman" w:hAnsi="Times New Roman" w:cs="Times New Roman"/>
          <w:sz w:val="26"/>
          <w:szCs w:val="26"/>
        </w:rPr>
        <w:t xml:space="preserve">.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руководителя (заместителя руководителя) уполномоченного органа (далее - распоряжение), в котором указывается: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1) дата, время и место принятия решения;</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004464" w:rsidRPr="00DF5553">
        <w:rPr>
          <w:rFonts w:ascii="Times New Roman" w:hAnsi="Times New Roman" w:cs="Times New Roman"/>
          <w:sz w:val="26"/>
          <w:szCs w:val="26"/>
        </w:rPr>
        <w:tab/>
      </w:r>
      <w:r w:rsidRPr="00DF5553">
        <w:rPr>
          <w:rFonts w:ascii="Times New Roman" w:hAnsi="Times New Roman" w:cs="Times New Roman"/>
          <w:sz w:val="26"/>
          <w:szCs w:val="26"/>
        </w:rPr>
        <w:t xml:space="preserve">2) кем принято решение;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3) основание проведения контрольного мероприятия;</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4) вид контроля; </w:t>
      </w:r>
    </w:p>
    <w:p w:rsidR="005E49B5" w:rsidRPr="00DF5553" w:rsidRDefault="005E49B5" w:rsidP="00004464">
      <w:pPr>
        <w:spacing w:after="0" w:line="240" w:lineRule="auto"/>
        <w:ind w:firstLine="708"/>
        <w:jc w:val="both"/>
        <w:rPr>
          <w:rFonts w:ascii="Times New Roman" w:hAnsi="Times New Roman" w:cs="Times New Roman"/>
          <w:sz w:val="26"/>
          <w:szCs w:val="26"/>
        </w:rPr>
      </w:pPr>
      <w:proofErr w:type="gramStart"/>
      <w:r w:rsidRPr="00DF5553">
        <w:rPr>
          <w:rFonts w:ascii="Times New Roman" w:hAnsi="Times New Roman" w:cs="Times New Roman"/>
          <w:sz w:val="26"/>
          <w:szCs w:val="26"/>
        </w:rPr>
        <w:t xml:space="preserve">5) фамилии, имена, отчества (при наличии), должность должностного (должностных) лица (лиц) органа муниципального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 </w:t>
      </w:r>
      <w:proofErr w:type="gramEnd"/>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 объект контроля, в отношении которого проводится контрольное мероприятие;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lastRenderedPageBreak/>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9) вид контрольного мероприятия;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10) перечень контрольных действий, совершаемых в рамках контрольного мероприятия, предусматривающего взаимодействие с контролируемым лицом;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11) предмет контрольного мероприятия;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12) проверочные листы, если их применение является обязательным;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46. </w:t>
      </w:r>
      <w:proofErr w:type="gramStart"/>
      <w:r w:rsidRPr="00DF5553">
        <w:rPr>
          <w:rFonts w:ascii="Times New Roman" w:hAnsi="Times New Roman" w:cs="Times New Roman"/>
          <w:sz w:val="26"/>
          <w:szCs w:val="26"/>
        </w:rPr>
        <w:t xml:space="preserve">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земельного контроля и подлежащего согласованию с прокуратурой </w:t>
      </w:r>
      <w:r w:rsidR="00874585" w:rsidRPr="00DF5553">
        <w:rPr>
          <w:rFonts w:ascii="Times New Roman" w:hAnsi="Times New Roman" w:cs="Times New Roman"/>
          <w:sz w:val="26"/>
          <w:szCs w:val="26"/>
        </w:rPr>
        <w:t>Апастовского района</w:t>
      </w:r>
      <w:r w:rsidRPr="00DF5553">
        <w:rPr>
          <w:rFonts w:ascii="Times New Roman" w:hAnsi="Times New Roman" w:cs="Times New Roman"/>
          <w:sz w:val="26"/>
          <w:szCs w:val="26"/>
        </w:rPr>
        <w:t xml:space="preserve"> 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 </w:t>
      </w:r>
      <w:proofErr w:type="gramEnd"/>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3-5 пункта 42 настоящего Положения. </w:t>
      </w:r>
    </w:p>
    <w:p w:rsidR="005E49B5" w:rsidRPr="00DF5553" w:rsidRDefault="005E49B5" w:rsidP="00004464">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48. С прокуратурой </w:t>
      </w:r>
      <w:r w:rsidR="00874585" w:rsidRPr="00DF5553">
        <w:rPr>
          <w:rFonts w:ascii="Times New Roman" w:hAnsi="Times New Roman" w:cs="Times New Roman"/>
          <w:sz w:val="26"/>
          <w:szCs w:val="26"/>
        </w:rPr>
        <w:t>Апастовского района</w:t>
      </w:r>
      <w:r w:rsidRPr="00DF5553">
        <w:rPr>
          <w:rFonts w:ascii="Times New Roman" w:hAnsi="Times New Roman" w:cs="Times New Roman"/>
          <w:sz w:val="26"/>
          <w:szCs w:val="26"/>
        </w:rPr>
        <w:t xml:space="preserve">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подпунктами 3-5 пункта 42 и пункта 49 настоящего Положения. </w:t>
      </w:r>
      <w:proofErr w:type="gramStart"/>
      <w:r w:rsidRPr="00DF5553">
        <w:rPr>
          <w:rFonts w:ascii="Times New Roman" w:hAnsi="Times New Roman" w:cs="Times New Roman"/>
          <w:sz w:val="26"/>
          <w:szCs w:val="26"/>
        </w:rPr>
        <w:t xml:space="preserve">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w:t>
      </w:r>
      <w:r w:rsidR="00874585" w:rsidRPr="00DF5553">
        <w:rPr>
          <w:rFonts w:ascii="Times New Roman" w:hAnsi="Times New Roman" w:cs="Times New Roman"/>
          <w:sz w:val="26"/>
          <w:szCs w:val="26"/>
        </w:rPr>
        <w:t>Апастовского района</w:t>
      </w:r>
      <w:r w:rsidRPr="00DF5553">
        <w:rPr>
          <w:rFonts w:ascii="Times New Roman" w:hAnsi="Times New Roman" w:cs="Times New Roman"/>
          <w:sz w:val="26"/>
          <w:szCs w:val="26"/>
        </w:rPr>
        <w:t xml:space="preserve">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w:t>
      </w:r>
      <w:proofErr w:type="gramEnd"/>
      <w:r w:rsidRPr="00DF5553">
        <w:rPr>
          <w:rFonts w:ascii="Times New Roman" w:hAnsi="Times New Roman" w:cs="Times New Roman"/>
          <w:sz w:val="26"/>
          <w:szCs w:val="26"/>
        </w:rPr>
        <w:t xml:space="preserve"> законом тайну.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49. </w:t>
      </w:r>
      <w:proofErr w:type="gramStart"/>
      <w:r w:rsidRPr="00DF5553">
        <w:rPr>
          <w:rFonts w:ascii="Times New Roman" w:hAnsi="Times New Roman" w:cs="Times New Roman"/>
          <w:sz w:val="26"/>
          <w:szCs w:val="26"/>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w:t>
      </w:r>
      <w:r w:rsidRPr="00DF5553">
        <w:rPr>
          <w:rFonts w:ascii="Times New Roman" w:hAnsi="Times New Roman" w:cs="Times New Roman"/>
          <w:sz w:val="26"/>
          <w:szCs w:val="26"/>
        </w:rPr>
        <w:lastRenderedPageBreak/>
        <w:t xml:space="preserve">незамедлительно (в течение двадцати четырех часов после получения соответствующих сведений) с извещением об этом прокуратуры </w:t>
      </w:r>
      <w:r w:rsidR="00874585" w:rsidRPr="00DF5553">
        <w:rPr>
          <w:rFonts w:ascii="Times New Roman" w:hAnsi="Times New Roman" w:cs="Times New Roman"/>
          <w:sz w:val="26"/>
          <w:szCs w:val="26"/>
        </w:rPr>
        <w:t>Апастовского района</w:t>
      </w:r>
      <w:r w:rsidRPr="00DF5553">
        <w:rPr>
          <w:rFonts w:ascii="Times New Roman" w:hAnsi="Times New Roman" w:cs="Times New Roman"/>
          <w:sz w:val="26"/>
          <w:szCs w:val="26"/>
        </w:rPr>
        <w:t>, посредством направления в тот же срок</w:t>
      </w:r>
      <w:proofErr w:type="gramEnd"/>
      <w:r w:rsidRPr="00DF5553">
        <w:rPr>
          <w:rFonts w:ascii="Times New Roman" w:hAnsi="Times New Roman" w:cs="Times New Roman"/>
          <w:sz w:val="26"/>
          <w:szCs w:val="26"/>
        </w:rPr>
        <w:t xml:space="preserve"> документов, предусмотренных пунктом 48 настоящего Положения. Уведомление контролируемого лица в этом случае может, не проводится. </w:t>
      </w:r>
    </w:p>
    <w:p w:rsidR="0087458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50.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51.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52.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DF5553">
        <w:rPr>
          <w:rFonts w:ascii="Times New Roman" w:hAnsi="Times New Roman" w:cs="Times New Roman"/>
          <w:sz w:val="26"/>
          <w:szCs w:val="26"/>
        </w:rPr>
        <w:t>деятельности</w:t>
      </w:r>
      <w:proofErr w:type="gramEnd"/>
      <w:r w:rsidRPr="00DF5553">
        <w:rPr>
          <w:rFonts w:ascii="Times New Roman" w:hAnsi="Times New Roman" w:cs="Times New Roman"/>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w:t>
      </w:r>
      <w:proofErr w:type="gramStart"/>
      <w:r w:rsidRPr="00DF5553">
        <w:rPr>
          <w:rFonts w:ascii="Times New Roman" w:hAnsi="Times New Roman" w:cs="Times New Roman"/>
          <w:sz w:val="26"/>
          <w:szCs w:val="26"/>
        </w:rPr>
        <w:t>этом</w:t>
      </w:r>
      <w:proofErr w:type="gramEnd"/>
      <w:r w:rsidRPr="00DF5553">
        <w:rPr>
          <w:rFonts w:ascii="Times New Roman" w:hAnsi="Times New Roman" w:cs="Times New Roman"/>
          <w:sz w:val="26"/>
          <w:szCs w:val="26"/>
        </w:rPr>
        <w:t xml:space="preserve">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 Типовая форма акта о невозможности проведения или завершения контрольного мероприятия утверждается </w:t>
      </w:r>
      <w:r w:rsidR="00B20D16" w:rsidRPr="00DF5553">
        <w:rPr>
          <w:rFonts w:ascii="Times New Roman" w:hAnsi="Times New Roman" w:cs="Times New Roman"/>
          <w:sz w:val="26"/>
          <w:szCs w:val="26"/>
        </w:rPr>
        <w:t>постановлением Исполнительного комитета</w:t>
      </w:r>
      <w:proofErr w:type="gramStart"/>
      <w:r w:rsidR="00B20D16" w:rsidRPr="00DF5553">
        <w:rPr>
          <w:rFonts w:ascii="Times New Roman" w:hAnsi="Times New Roman" w:cs="Times New Roman"/>
          <w:sz w:val="26"/>
          <w:szCs w:val="26"/>
        </w:rPr>
        <w:t xml:space="preserve">  </w:t>
      </w:r>
      <w:r w:rsidRPr="00DF5553">
        <w:rPr>
          <w:rFonts w:ascii="Times New Roman" w:hAnsi="Times New Roman" w:cs="Times New Roman"/>
          <w:sz w:val="26"/>
          <w:szCs w:val="26"/>
        </w:rPr>
        <w:t>.</w:t>
      </w:r>
      <w:proofErr w:type="gramEnd"/>
      <w:r w:rsidRPr="00DF5553">
        <w:rPr>
          <w:rFonts w:ascii="Times New Roman" w:hAnsi="Times New Roman" w:cs="Times New Roman"/>
          <w:sz w:val="26"/>
          <w:szCs w:val="26"/>
        </w:rPr>
        <w:t xml:space="preserve">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53. </w:t>
      </w:r>
      <w:proofErr w:type="gramStart"/>
      <w:r w:rsidRPr="00DF5553">
        <w:rPr>
          <w:rFonts w:ascii="Times New Roman" w:hAnsi="Times New Roman" w:cs="Times New Roman"/>
          <w:sz w:val="26"/>
          <w:szCs w:val="26"/>
        </w:rPr>
        <w:t xml:space="preserve">В случае, указанном в пункте 52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 </w:t>
      </w:r>
      <w:r w:rsidR="00874585" w:rsidRPr="00DF5553">
        <w:rPr>
          <w:rFonts w:ascii="Times New Roman" w:hAnsi="Times New Roman" w:cs="Times New Roman"/>
          <w:sz w:val="26"/>
          <w:szCs w:val="26"/>
        </w:rPr>
        <w:t>Апастовского района</w:t>
      </w:r>
      <w:r w:rsidRPr="00DF5553">
        <w:rPr>
          <w:rFonts w:ascii="Times New Roman" w:hAnsi="Times New Roman" w:cs="Times New Roman"/>
          <w:sz w:val="26"/>
          <w:szCs w:val="26"/>
        </w:rPr>
        <w:t xml:space="preserve">. </w:t>
      </w:r>
      <w:proofErr w:type="gramEnd"/>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54.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55.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w:t>
      </w:r>
      <w:r w:rsidRPr="00DF5553">
        <w:rPr>
          <w:rFonts w:ascii="Times New Roman" w:hAnsi="Times New Roman" w:cs="Times New Roman"/>
          <w:sz w:val="26"/>
          <w:szCs w:val="26"/>
        </w:rPr>
        <w:lastRenderedPageBreak/>
        <w:t xml:space="preserve">необходимости получения документов на бумажном носителе либо отсутствия у органа муниципального контроля </w:t>
      </w:r>
      <w:proofErr w:type="gramStart"/>
      <w:r w:rsidRPr="00DF5553">
        <w:rPr>
          <w:rFonts w:ascii="Times New Roman" w:hAnsi="Times New Roman" w:cs="Times New Roman"/>
          <w:sz w:val="26"/>
          <w:szCs w:val="26"/>
        </w:rPr>
        <w:t>сведений</w:t>
      </w:r>
      <w:proofErr w:type="gramEnd"/>
      <w:r w:rsidRPr="00DF5553">
        <w:rPr>
          <w:rFonts w:ascii="Times New Roman" w:hAnsi="Times New Roman" w:cs="Times New Roman"/>
          <w:sz w:val="26"/>
          <w:szCs w:val="26"/>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F5553">
        <w:rPr>
          <w:rFonts w:ascii="Times New Roman" w:hAnsi="Times New Roman" w:cs="Times New Roman"/>
          <w:sz w:val="26"/>
          <w:szCs w:val="26"/>
        </w:rPr>
        <w:t>ии и ау</w:t>
      </w:r>
      <w:proofErr w:type="gramEnd"/>
      <w:r w:rsidRPr="00DF5553">
        <w:rPr>
          <w:rFonts w:ascii="Times New Roman" w:hAnsi="Times New Roman" w:cs="Times New Roman"/>
          <w:sz w:val="26"/>
          <w:szCs w:val="26"/>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 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w:t>
      </w:r>
      <w:proofErr w:type="gramStart"/>
      <w:r w:rsidRPr="00DF5553">
        <w:rPr>
          <w:rFonts w:ascii="Times New Roman" w:hAnsi="Times New Roman" w:cs="Times New Roman"/>
          <w:sz w:val="26"/>
          <w:szCs w:val="26"/>
        </w:rPr>
        <w:t>осуществляться</w:t>
      </w:r>
      <w:proofErr w:type="gramEnd"/>
      <w:r w:rsidRPr="00DF5553">
        <w:rPr>
          <w:rFonts w:ascii="Times New Roman" w:hAnsi="Times New Roman" w:cs="Times New Roman"/>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 V. Результаты контрольных мероприятий и решения, принимаемые по результатам контрольных мероприятий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56. </w:t>
      </w:r>
      <w:proofErr w:type="gramStart"/>
      <w:r w:rsidRPr="00DF5553">
        <w:rPr>
          <w:rFonts w:ascii="Times New Roman" w:hAnsi="Times New Roman" w:cs="Times New Roman"/>
          <w:sz w:val="26"/>
          <w:szCs w:val="26"/>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подпунктом 2 пункта 63 настоящего Положения.</w:t>
      </w:r>
      <w:proofErr w:type="gramEnd"/>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57.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Типовая форма акта утверждается </w:t>
      </w:r>
      <w:r w:rsidR="00B20D16" w:rsidRPr="00DF5553">
        <w:rPr>
          <w:rFonts w:ascii="Times New Roman" w:hAnsi="Times New Roman" w:cs="Times New Roman"/>
          <w:sz w:val="26"/>
          <w:szCs w:val="26"/>
        </w:rPr>
        <w:t>постановлением Исполнительного комитета  Апастовского муниципального района Республики Татарстан.</w:t>
      </w:r>
      <w:r w:rsidRPr="00DF5553">
        <w:rPr>
          <w:rFonts w:ascii="Times New Roman" w:hAnsi="Times New Roman" w:cs="Times New Roman"/>
          <w:sz w:val="26"/>
          <w:szCs w:val="26"/>
        </w:rPr>
        <w:t xml:space="preserve"> В </w:t>
      </w:r>
      <w:proofErr w:type="gramStart"/>
      <w:r w:rsidRPr="00DF5553">
        <w:rPr>
          <w:rFonts w:ascii="Times New Roman" w:hAnsi="Times New Roman" w:cs="Times New Roman"/>
          <w:sz w:val="26"/>
          <w:szCs w:val="26"/>
        </w:rPr>
        <w:t>случае</w:t>
      </w:r>
      <w:proofErr w:type="gramEnd"/>
      <w:r w:rsidRPr="00DF5553">
        <w:rPr>
          <w:rFonts w:ascii="Times New Roman" w:hAnsi="Times New Roman" w:cs="Times New Roman"/>
          <w:sz w:val="26"/>
          <w:szCs w:val="26"/>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w:t>
      </w:r>
      <w:proofErr w:type="gramStart"/>
      <w:r w:rsidRPr="00DF5553">
        <w:rPr>
          <w:rFonts w:ascii="Times New Roman" w:hAnsi="Times New Roman" w:cs="Times New Roman"/>
          <w:sz w:val="26"/>
          <w:szCs w:val="26"/>
        </w:rPr>
        <w:t>случае</w:t>
      </w:r>
      <w:proofErr w:type="gramEnd"/>
      <w:r w:rsidRPr="00DF5553">
        <w:rPr>
          <w:rFonts w:ascii="Times New Roman" w:hAnsi="Times New Roman" w:cs="Times New Roman"/>
          <w:sz w:val="26"/>
          <w:szCs w:val="26"/>
        </w:rPr>
        <w:t xml:space="preserve">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58. Оформление акта производится в день окончания проведения контрольного мероприятия.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59. Акт контрольного мероприятия, проведение которого было согласовано прокуратурой</w:t>
      </w:r>
      <w:r w:rsidR="00874585" w:rsidRPr="00DF5553">
        <w:rPr>
          <w:rFonts w:ascii="Times New Roman" w:hAnsi="Times New Roman" w:cs="Times New Roman"/>
          <w:sz w:val="26"/>
          <w:szCs w:val="26"/>
        </w:rPr>
        <w:t xml:space="preserve"> Апастовского района</w:t>
      </w:r>
      <w:r w:rsidRPr="00DF5553">
        <w:rPr>
          <w:rFonts w:ascii="Times New Roman" w:hAnsi="Times New Roman" w:cs="Times New Roman"/>
          <w:sz w:val="26"/>
          <w:szCs w:val="26"/>
        </w:rPr>
        <w:t xml:space="preserve"> направляется в прокуратуру посредством Единого реестра контрольных (надзорных) мероприятий непосредственно после его оформления.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60. Контролируемое лицо или его представитель знакомится с содержанием акта на месте проведения контрольного мероприятия, за исключением проведения </w:t>
      </w:r>
      <w:r w:rsidRPr="00DF5553">
        <w:rPr>
          <w:rFonts w:ascii="Times New Roman" w:hAnsi="Times New Roman" w:cs="Times New Roman"/>
          <w:sz w:val="26"/>
          <w:szCs w:val="26"/>
        </w:rPr>
        <w:lastRenderedPageBreak/>
        <w:t xml:space="preserve">документарной проверки. Акт документарной проверки направляется органом муниципального контроля контролируемому лицу в установленном порядке.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62. В </w:t>
      </w:r>
      <w:proofErr w:type="gramStart"/>
      <w:r w:rsidRPr="00DF5553">
        <w:rPr>
          <w:rFonts w:ascii="Times New Roman" w:hAnsi="Times New Roman" w:cs="Times New Roman"/>
          <w:sz w:val="26"/>
          <w:szCs w:val="26"/>
        </w:rPr>
        <w:t>случае</w:t>
      </w:r>
      <w:proofErr w:type="gramEnd"/>
      <w:r w:rsidRPr="00DF5553">
        <w:rPr>
          <w:rFonts w:ascii="Times New Roman" w:hAnsi="Times New Roman" w:cs="Times New Roman"/>
          <w:sz w:val="26"/>
          <w:szCs w:val="26"/>
        </w:rPr>
        <w:t xml:space="preserve"> несогласия с фактами, выводами, предложениями, изложенными в акте, контролируемое лицо вправе обжаловать акт проверки в судебном порядке.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63. В </w:t>
      </w:r>
      <w:proofErr w:type="gramStart"/>
      <w:r w:rsidRPr="00DF5553">
        <w:rPr>
          <w:rFonts w:ascii="Times New Roman" w:hAnsi="Times New Roman" w:cs="Times New Roman"/>
          <w:sz w:val="26"/>
          <w:szCs w:val="26"/>
        </w:rPr>
        <w:t>случае</w:t>
      </w:r>
      <w:proofErr w:type="gramEnd"/>
      <w:r w:rsidRPr="00DF5553">
        <w:rPr>
          <w:rFonts w:ascii="Times New Roman" w:hAnsi="Times New Roman" w:cs="Times New Roman"/>
          <w:sz w:val="26"/>
          <w:szCs w:val="26"/>
        </w:rPr>
        <w:t xml:space="preserve">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874585" w:rsidRPr="00DF5553">
        <w:rPr>
          <w:rFonts w:ascii="Times New Roman" w:hAnsi="Times New Roman" w:cs="Times New Roman"/>
          <w:sz w:val="26"/>
          <w:szCs w:val="26"/>
        </w:rPr>
        <w:tab/>
      </w:r>
      <w:r w:rsidRPr="00DF5553">
        <w:rPr>
          <w:rFonts w:ascii="Times New Roman" w:hAnsi="Times New Roman" w:cs="Times New Roman"/>
          <w:sz w:val="26"/>
          <w:szCs w:val="26"/>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 </w:t>
      </w:r>
      <w:proofErr w:type="gramStart"/>
      <w:r w:rsidRPr="00DF5553">
        <w:rPr>
          <w:rFonts w:ascii="Times New Roman" w:hAnsi="Times New Roman" w:cs="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DF5553">
        <w:rPr>
          <w:rFonts w:ascii="Times New Roman" w:hAnsi="Times New Roman" w:cs="Times New Roman"/>
          <w:sz w:val="26"/>
          <w:szCs w:val="26"/>
        </w:rPr>
        <w:t xml:space="preserve"> </w:t>
      </w:r>
      <w:proofErr w:type="gramStart"/>
      <w:r w:rsidRPr="00DF5553">
        <w:rPr>
          <w:rFonts w:ascii="Times New Roman" w:hAnsi="Times New Roman" w:cs="Times New Roman"/>
          <w:sz w:val="26"/>
          <w:szCs w:val="26"/>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 </w:t>
      </w:r>
      <w:r w:rsidR="00874585" w:rsidRPr="00DF5553">
        <w:rPr>
          <w:rFonts w:ascii="Times New Roman" w:hAnsi="Times New Roman" w:cs="Times New Roman"/>
          <w:sz w:val="26"/>
          <w:szCs w:val="26"/>
        </w:rPr>
        <w:tab/>
      </w:r>
      <w:r w:rsidRPr="00DF5553">
        <w:rPr>
          <w:rFonts w:ascii="Times New Roman" w:hAnsi="Times New Roman" w:cs="Times New Roman"/>
          <w:sz w:val="26"/>
          <w:szCs w:val="26"/>
        </w:rPr>
        <w:t xml:space="preserve">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 </w:t>
      </w:r>
    </w:p>
    <w:p w:rsidR="005E49B5" w:rsidRPr="00DF5553" w:rsidRDefault="005E49B5" w:rsidP="00874585">
      <w:pPr>
        <w:spacing w:after="0" w:line="240" w:lineRule="auto"/>
        <w:ind w:firstLine="708"/>
        <w:jc w:val="both"/>
        <w:rPr>
          <w:rFonts w:ascii="Times New Roman" w:hAnsi="Times New Roman" w:cs="Times New Roman"/>
          <w:sz w:val="26"/>
          <w:szCs w:val="26"/>
        </w:rPr>
      </w:pPr>
      <w:proofErr w:type="gramStart"/>
      <w:r w:rsidRPr="00DF5553">
        <w:rPr>
          <w:rFonts w:ascii="Times New Roman" w:hAnsi="Times New Roman" w:cs="Times New Roman"/>
          <w:sz w:val="26"/>
          <w:szCs w:val="26"/>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roofErr w:type="gramEnd"/>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64. Типовая форма предписания утверждается </w:t>
      </w:r>
      <w:r w:rsidR="00874585" w:rsidRPr="00DF5553">
        <w:rPr>
          <w:rFonts w:ascii="Times New Roman" w:hAnsi="Times New Roman" w:cs="Times New Roman"/>
          <w:sz w:val="26"/>
          <w:szCs w:val="26"/>
        </w:rPr>
        <w:t>муниципальным нормативным правовым актом</w:t>
      </w:r>
      <w:r w:rsidRPr="00DF5553">
        <w:rPr>
          <w:rFonts w:ascii="Times New Roman" w:hAnsi="Times New Roman" w:cs="Times New Roman"/>
          <w:sz w:val="26"/>
          <w:szCs w:val="26"/>
        </w:rPr>
        <w:t xml:space="preserve">. </w:t>
      </w:r>
    </w:p>
    <w:p w:rsidR="00874585" w:rsidRPr="00DF5553" w:rsidRDefault="00874585" w:rsidP="00874585">
      <w:pPr>
        <w:spacing w:after="0" w:line="240" w:lineRule="auto"/>
        <w:ind w:firstLine="708"/>
        <w:jc w:val="both"/>
        <w:rPr>
          <w:rFonts w:ascii="Times New Roman" w:hAnsi="Times New Roman" w:cs="Times New Roman"/>
          <w:sz w:val="26"/>
          <w:szCs w:val="26"/>
        </w:rPr>
      </w:pP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VI. Обжалование решений, действий (бездействия) должностных лиц органа муниципального контроля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lastRenderedPageBreak/>
        <w:t xml:space="preserve">65. Правом на обжалование решений уполномоченного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решения об отнесении объектов контроля к категориям риска;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решения о включении контрольных мероприятий в план проведения плановых контрольных мероприятий;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решения, принятые по результатам контрольных мероприятий;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 иные решения уполномоченного органа, действия (бездействие) его должностных лиц.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66. Досудебный порядок подачи жалоб при осуществлении муниципального земельного контроля не применяется. </w:t>
      </w:r>
    </w:p>
    <w:p w:rsidR="00874585" w:rsidRPr="00DF5553" w:rsidRDefault="00874585" w:rsidP="00874585">
      <w:pPr>
        <w:spacing w:after="0" w:line="240" w:lineRule="auto"/>
        <w:ind w:firstLine="708"/>
        <w:jc w:val="both"/>
        <w:rPr>
          <w:rFonts w:ascii="Times New Roman" w:hAnsi="Times New Roman" w:cs="Times New Roman"/>
          <w:sz w:val="26"/>
          <w:szCs w:val="26"/>
        </w:rPr>
      </w:pP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VIII. Оценка результативности и эффективности деятельности контрольного органа (обязательность с 01.03 2022 года)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68. В систему показателей результативности и эффективности деятельности, указанную в пункте 67 настоящего Положения, входят: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ключевые показатели муниципального земельного контроля; </w:t>
      </w:r>
    </w:p>
    <w:p w:rsidR="005E49B5" w:rsidRPr="00DF5553" w:rsidRDefault="005E49B5" w:rsidP="005E49B5">
      <w:pPr>
        <w:spacing w:after="0" w:line="240" w:lineRule="auto"/>
        <w:jc w:val="both"/>
        <w:rPr>
          <w:rFonts w:ascii="Times New Roman" w:hAnsi="Times New Roman" w:cs="Times New Roman"/>
          <w:sz w:val="26"/>
          <w:szCs w:val="26"/>
        </w:rPr>
      </w:pPr>
      <w:r w:rsidRPr="00DF5553">
        <w:rPr>
          <w:rFonts w:ascii="Times New Roman" w:hAnsi="Times New Roman" w:cs="Times New Roman"/>
          <w:sz w:val="26"/>
          <w:szCs w:val="26"/>
        </w:rPr>
        <w:t xml:space="preserve">2) индикативные показатели муниципального земельного контроля.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69. Ключевые показатели муниципального земельного контроля и их целевые значения, индикативные показатели муниципального земельного контроля перечислены в приложении 1 и 2 настоящего положения. </w:t>
      </w:r>
    </w:p>
    <w:p w:rsidR="005E49B5"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70. Контрольный орган ежегодно осуществляет подготовку доклада о муниципальном земельном контроле с учетом требований, установленных Законом № 248 - ФЗ. </w:t>
      </w:r>
    </w:p>
    <w:p w:rsidR="00C01572" w:rsidRPr="00DF5553" w:rsidRDefault="005E49B5"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71. Организация подготовки доклада возлагается на орган муниципального земельного контроля.</w:t>
      </w: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8C4978" w:rsidRPr="00DF5553" w:rsidRDefault="008C4978" w:rsidP="00874585">
      <w:pPr>
        <w:spacing w:after="0" w:line="240" w:lineRule="auto"/>
        <w:ind w:firstLine="708"/>
        <w:jc w:val="both"/>
        <w:rPr>
          <w:rFonts w:ascii="Times New Roman" w:hAnsi="Times New Roman" w:cs="Times New Roman"/>
          <w:sz w:val="26"/>
          <w:szCs w:val="26"/>
        </w:rPr>
      </w:pPr>
    </w:p>
    <w:p w:rsidR="00481B97" w:rsidRPr="00DF5553" w:rsidRDefault="008C4978"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t xml:space="preserve">Приложение № 1 </w:t>
      </w:r>
    </w:p>
    <w:p w:rsidR="00481B97" w:rsidRPr="00DF5553" w:rsidRDefault="008C4978"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t xml:space="preserve">к Положению о муниципальном земельном контроле на территории </w:t>
      </w:r>
    </w:p>
    <w:p w:rsidR="00481B97" w:rsidRPr="00DF5553" w:rsidRDefault="00481B97"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lastRenderedPageBreak/>
        <w:t>Апастовского</w:t>
      </w:r>
      <w:r w:rsidR="008C4978" w:rsidRPr="00DF5553">
        <w:rPr>
          <w:rFonts w:ascii="Times New Roman" w:hAnsi="Times New Roman" w:cs="Times New Roman"/>
          <w:sz w:val="26"/>
          <w:szCs w:val="26"/>
        </w:rPr>
        <w:t xml:space="preserve"> муниципального района</w:t>
      </w:r>
    </w:p>
    <w:p w:rsidR="00481B97" w:rsidRPr="00DF5553" w:rsidRDefault="00481B97"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t>Республики Татарстан</w:t>
      </w: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8C4978" w:rsidP="00481B97">
      <w:pPr>
        <w:spacing w:after="0" w:line="240" w:lineRule="auto"/>
        <w:ind w:firstLine="708"/>
        <w:jc w:val="center"/>
        <w:rPr>
          <w:rFonts w:ascii="Times New Roman" w:hAnsi="Times New Roman" w:cs="Times New Roman"/>
          <w:sz w:val="26"/>
          <w:szCs w:val="26"/>
        </w:rPr>
      </w:pPr>
      <w:r w:rsidRPr="00DF5553">
        <w:rPr>
          <w:rFonts w:ascii="Times New Roman" w:hAnsi="Times New Roman" w:cs="Times New Roman"/>
          <w:sz w:val="26"/>
          <w:szCs w:val="26"/>
        </w:rPr>
        <w:t>ПЕРЕЧЕНЬ ИНДИКАТОРОВ РИСКА</w:t>
      </w:r>
    </w:p>
    <w:p w:rsidR="00481B97" w:rsidRPr="00DF5553" w:rsidRDefault="008C4978" w:rsidP="00DF5553">
      <w:pPr>
        <w:spacing w:after="0" w:line="240" w:lineRule="auto"/>
        <w:ind w:firstLine="708"/>
        <w:jc w:val="center"/>
        <w:rPr>
          <w:rFonts w:ascii="Times New Roman" w:hAnsi="Times New Roman" w:cs="Times New Roman"/>
          <w:sz w:val="26"/>
          <w:szCs w:val="26"/>
        </w:rPr>
      </w:pPr>
      <w:r w:rsidRPr="00DF5553">
        <w:rPr>
          <w:rFonts w:ascii="Times New Roman" w:hAnsi="Times New Roman" w:cs="Times New Roman"/>
          <w:sz w:val="26"/>
          <w:szCs w:val="26"/>
        </w:rPr>
        <w:t xml:space="preserve">нарушения обязательных требований в сфере муниципального земельного контроля на территории </w:t>
      </w:r>
      <w:r w:rsidR="00481B97" w:rsidRPr="00DF5553">
        <w:rPr>
          <w:rFonts w:ascii="Times New Roman" w:hAnsi="Times New Roman" w:cs="Times New Roman"/>
          <w:sz w:val="26"/>
          <w:szCs w:val="26"/>
        </w:rPr>
        <w:t xml:space="preserve">Апастовского </w:t>
      </w:r>
      <w:r w:rsidR="00DF5553" w:rsidRPr="00DF5553">
        <w:rPr>
          <w:rFonts w:ascii="Times New Roman" w:hAnsi="Times New Roman" w:cs="Times New Roman"/>
          <w:sz w:val="26"/>
          <w:szCs w:val="26"/>
        </w:rPr>
        <w:t>городского поселения</w:t>
      </w: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 </w:t>
      </w: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 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 </w:t>
      </w:r>
    </w:p>
    <w:p w:rsidR="008C4978"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DF5553" w:rsidRPr="00DF5553" w:rsidRDefault="00DF5553" w:rsidP="00874585">
      <w:pPr>
        <w:spacing w:after="0" w:line="240" w:lineRule="auto"/>
        <w:ind w:firstLine="708"/>
        <w:jc w:val="both"/>
        <w:rPr>
          <w:rFonts w:ascii="Times New Roman" w:hAnsi="Times New Roman" w:cs="Times New Roman"/>
          <w:sz w:val="26"/>
          <w:szCs w:val="26"/>
        </w:rPr>
      </w:pPr>
    </w:p>
    <w:p w:rsidR="00DF5553" w:rsidRPr="00DF5553" w:rsidRDefault="00DF5553" w:rsidP="00874585">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B20D16" w:rsidRPr="00DF5553" w:rsidRDefault="00B20D16" w:rsidP="00481B97">
      <w:pPr>
        <w:spacing w:after="0" w:line="240" w:lineRule="auto"/>
        <w:ind w:firstLine="708"/>
        <w:jc w:val="right"/>
        <w:rPr>
          <w:rFonts w:ascii="Times New Roman" w:hAnsi="Times New Roman" w:cs="Times New Roman"/>
          <w:sz w:val="26"/>
          <w:szCs w:val="26"/>
        </w:rPr>
      </w:pPr>
    </w:p>
    <w:p w:rsidR="00B20D16" w:rsidRPr="00DF5553" w:rsidRDefault="00B20D16" w:rsidP="00481B97">
      <w:pPr>
        <w:spacing w:after="0" w:line="240" w:lineRule="auto"/>
        <w:ind w:firstLine="708"/>
        <w:jc w:val="right"/>
        <w:rPr>
          <w:rFonts w:ascii="Times New Roman" w:hAnsi="Times New Roman" w:cs="Times New Roman"/>
          <w:sz w:val="26"/>
          <w:szCs w:val="26"/>
        </w:rPr>
      </w:pPr>
    </w:p>
    <w:p w:rsidR="00481B97" w:rsidRPr="00DF5553" w:rsidRDefault="008C4978"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t xml:space="preserve">Приложение № 2 </w:t>
      </w:r>
    </w:p>
    <w:p w:rsidR="00481B97" w:rsidRPr="00DF5553" w:rsidRDefault="00481B97"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t xml:space="preserve">к Положению о муниципальном земельном контроле на территории </w:t>
      </w:r>
    </w:p>
    <w:p w:rsidR="00481B97" w:rsidRPr="00DF5553" w:rsidRDefault="00481B97"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t>Апастовского муниципального района</w:t>
      </w:r>
    </w:p>
    <w:p w:rsidR="00481B97" w:rsidRPr="00DF5553" w:rsidRDefault="00481B97" w:rsidP="00481B97">
      <w:pPr>
        <w:spacing w:after="0" w:line="240" w:lineRule="auto"/>
        <w:ind w:firstLine="708"/>
        <w:jc w:val="right"/>
        <w:rPr>
          <w:rFonts w:ascii="Times New Roman" w:hAnsi="Times New Roman" w:cs="Times New Roman"/>
          <w:sz w:val="26"/>
          <w:szCs w:val="26"/>
        </w:rPr>
      </w:pPr>
      <w:r w:rsidRPr="00DF5553">
        <w:rPr>
          <w:rFonts w:ascii="Times New Roman" w:hAnsi="Times New Roman" w:cs="Times New Roman"/>
          <w:sz w:val="26"/>
          <w:szCs w:val="26"/>
        </w:rPr>
        <w:t>Республики Татарстан</w:t>
      </w:r>
    </w:p>
    <w:p w:rsidR="00481B97" w:rsidRPr="00DF5553" w:rsidRDefault="00481B97" w:rsidP="00481B97">
      <w:pPr>
        <w:spacing w:after="0" w:line="240" w:lineRule="auto"/>
        <w:ind w:firstLine="708"/>
        <w:jc w:val="both"/>
        <w:rPr>
          <w:rFonts w:ascii="Times New Roman" w:hAnsi="Times New Roman" w:cs="Times New Roman"/>
          <w:sz w:val="26"/>
          <w:szCs w:val="26"/>
        </w:rPr>
      </w:pP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8C4978" w:rsidP="00481B97">
      <w:pPr>
        <w:spacing w:after="0" w:line="240" w:lineRule="auto"/>
        <w:ind w:firstLine="708"/>
        <w:jc w:val="center"/>
        <w:rPr>
          <w:rFonts w:ascii="Times New Roman" w:hAnsi="Times New Roman" w:cs="Times New Roman"/>
          <w:sz w:val="26"/>
          <w:szCs w:val="26"/>
        </w:rPr>
      </w:pPr>
      <w:r w:rsidRPr="00DF5553">
        <w:rPr>
          <w:rFonts w:ascii="Times New Roman" w:hAnsi="Times New Roman" w:cs="Times New Roman"/>
          <w:sz w:val="26"/>
          <w:szCs w:val="26"/>
        </w:rPr>
        <w:t>КЛЮЧЕВЫЕ ПОКАЗАТЕЛИ</w:t>
      </w:r>
    </w:p>
    <w:p w:rsidR="00481B97" w:rsidRPr="00DF5553" w:rsidRDefault="008C4978" w:rsidP="00481B97">
      <w:pPr>
        <w:spacing w:after="0" w:line="240" w:lineRule="auto"/>
        <w:ind w:firstLine="708"/>
        <w:jc w:val="center"/>
        <w:rPr>
          <w:rFonts w:ascii="Times New Roman" w:hAnsi="Times New Roman" w:cs="Times New Roman"/>
          <w:sz w:val="26"/>
          <w:szCs w:val="26"/>
        </w:rPr>
      </w:pPr>
      <w:r w:rsidRPr="00DF5553">
        <w:rPr>
          <w:rFonts w:ascii="Times New Roman" w:hAnsi="Times New Roman" w:cs="Times New Roman"/>
          <w:sz w:val="26"/>
          <w:szCs w:val="26"/>
        </w:rPr>
        <w:t xml:space="preserve">в сфере муниципального земельного контроля </w:t>
      </w:r>
      <w:r w:rsidR="00481B97" w:rsidRPr="00DF5553">
        <w:rPr>
          <w:rFonts w:ascii="Times New Roman" w:hAnsi="Times New Roman" w:cs="Times New Roman"/>
          <w:sz w:val="26"/>
          <w:szCs w:val="26"/>
        </w:rPr>
        <w:t>Республики Татарстан</w:t>
      </w:r>
      <w:r w:rsidRPr="00DF5553">
        <w:rPr>
          <w:rFonts w:ascii="Times New Roman" w:hAnsi="Times New Roman" w:cs="Times New Roman"/>
          <w:sz w:val="26"/>
          <w:szCs w:val="26"/>
        </w:rPr>
        <w:t xml:space="preserve"> и их целевые значения, индикативные показатели в сфере муниципального земельного контроля </w:t>
      </w:r>
    </w:p>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1.Ключевые показатели в сфере муниципального земельного контроля в </w:t>
      </w:r>
      <w:proofErr w:type="spellStart"/>
      <w:r w:rsidR="00481B97" w:rsidRPr="00DF5553">
        <w:rPr>
          <w:rFonts w:ascii="Times New Roman" w:hAnsi="Times New Roman" w:cs="Times New Roman"/>
          <w:sz w:val="26"/>
          <w:szCs w:val="26"/>
        </w:rPr>
        <w:t>Апастовском</w:t>
      </w:r>
      <w:proofErr w:type="spellEnd"/>
      <w:r w:rsidR="00481B97" w:rsidRPr="00DF5553">
        <w:rPr>
          <w:rFonts w:ascii="Times New Roman" w:hAnsi="Times New Roman" w:cs="Times New Roman"/>
          <w:sz w:val="26"/>
          <w:szCs w:val="26"/>
        </w:rPr>
        <w:t xml:space="preserve"> </w:t>
      </w:r>
      <w:r w:rsidR="00DF5553" w:rsidRPr="00DF5553">
        <w:rPr>
          <w:rFonts w:ascii="Times New Roman" w:hAnsi="Times New Roman" w:cs="Times New Roman"/>
          <w:sz w:val="26"/>
          <w:szCs w:val="26"/>
        </w:rPr>
        <w:t xml:space="preserve">городского поселения </w:t>
      </w:r>
      <w:r w:rsidRPr="00DF5553">
        <w:rPr>
          <w:rFonts w:ascii="Times New Roman" w:hAnsi="Times New Roman" w:cs="Times New Roman"/>
          <w:sz w:val="26"/>
          <w:szCs w:val="26"/>
        </w:rPr>
        <w:t xml:space="preserve">и их целевые значения: </w:t>
      </w:r>
    </w:p>
    <w:tbl>
      <w:tblPr>
        <w:tblStyle w:val="a3"/>
        <w:tblW w:w="0" w:type="auto"/>
        <w:tblLook w:val="04A0" w:firstRow="1" w:lastRow="0" w:firstColumn="1" w:lastColumn="0" w:noHBand="0" w:noVBand="1"/>
      </w:tblPr>
      <w:tblGrid>
        <w:gridCol w:w="6204"/>
        <w:gridCol w:w="3367"/>
      </w:tblGrid>
      <w:tr w:rsidR="00481B97" w:rsidRPr="00DF5553" w:rsidTr="00481B97">
        <w:tc>
          <w:tcPr>
            <w:tcW w:w="6204" w:type="dxa"/>
          </w:tcPr>
          <w:p w:rsidR="00481B97" w:rsidRPr="00DF5553" w:rsidRDefault="00481B97" w:rsidP="00B20D16">
            <w:pPr>
              <w:jc w:val="center"/>
              <w:rPr>
                <w:rFonts w:ascii="Times New Roman" w:hAnsi="Times New Roman" w:cs="Times New Roman"/>
                <w:sz w:val="26"/>
                <w:szCs w:val="26"/>
              </w:rPr>
            </w:pPr>
            <w:r w:rsidRPr="00DF5553">
              <w:rPr>
                <w:rFonts w:ascii="Times New Roman" w:hAnsi="Times New Roman" w:cs="Times New Roman"/>
                <w:sz w:val="26"/>
                <w:szCs w:val="26"/>
              </w:rPr>
              <w:t>Ключевые показатели</w:t>
            </w:r>
          </w:p>
        </w:tc>
        <w:tc>
          <w:tcPr>
            <w:tcW w:w="3367" w:type="dxa"/>
          </w:tcPr>
          <w:p w:rsidR="00481B97" w:rsidRPr="00DF5553" w:rsidRDefault="00481B97" w:rsidP="00B20D16">
            <w:pPr>
              <w:jc w:val="center"/>
              <w:rPr>
                <w:rFonts w:ascii="Times New Roman" w:hAnsi="Times New Roman" w:cs="Times New Roman"/>
                <w:sz w:val="26"/>
                <w:szCs w:val="26"/>
              </w:rPr>
            </w:pPr>
            <w:r w:rsidRPr="00DF5553">
              <w:rPr>
                <w:rFonts w:ascii="Times New Roman" w:hAnsi="Times New Roman" w:cs="Times New Roman"/>
                <w:sz w:val="26"/>
                <w:szCs w:val="26"/>
              </w:rPr>
              <w:t>Целевые значения</w:t>
            </w:r>
            <w:proofErr w:type="gramStart"/>
            <w:r w:rsidRPr="00DF5553">
              <w:rPr>
                <w:rFonts w:ascii="Times New Roman" w:hAnsi="Times New Roman" w:cs="Times New Roman"/>
                <w:sz w:val="26"/>
                <w:szCs w:val="26"/>
              </w:rPr>
              <w:t xml:space="preserve"> (%)</w:t>
            </w:r>
            <w:proofErr w:type="gramEnd"/>
          </w:p>
        </w:tc>
      </w:tr>
      <w:tr w:rsidR="00481B97" w:rsidRPr="00DF5553" w:rsidTr="00481B97">
        <w:tc>
          <w:tcPr>
            <w:tcW w:w="6204" w:type="dxa"/>
          </w:tcPr>
          <w:p w:rsidR="00481B97" w:rsidRPr="00DF5553" w:rsidRDefault="00481B97" w:rsidP="00B20D16">
            <w:pPr>
              <w:shd w:val="clear" w:color="auto" w:fill="FFFFFF"/>
              <w:jc w:val="center"/>
              <w:rPr>
                <w:rFonts w:ascii="Times New Roman" w:eastAsia="Times New Roman" w:hAnsi="Times New Roman" w:cs="Times New Roman"/>
                <w:sz w:val="26"/>
                <w:szCs w:val="26"/>
                <w:lang w:eastAsia="ru-RU"/>
              </w:rPr>
            </w:pPr>
            <w:r w:rsidRPr="00DF5553">
              <w:rPr>
                <w:rFonts w:ascii="Times New Roman" w:eastAsia="Times New Roman" w:hAnsi="Times New Roman" w:cs="Times New Roman"/>
                <w:sz w:val="26"/>
                <w:szCs w:val="26"/>
                <w:lang w:eastAsia="ru-RU"/>
              </w:rPr>
              <w:t>Доля  устраненных  нарушений  обязательных  требований  от  числа выявленных нарушений обязательных требований</w:t>
            </w:r>
          </w:p>
          <w:p w:rsidR="00481B97" w:rsidRPr="00DF5553" w:rsidRDefault="00481B97" w:rsidP="00B20D16">
            <w:pPr>
              <w:jc w:val="center"/>
              <w:rPr>
                <w:rFonts w:ascii="Times New Roman" w:hAnsi="Times New Roman" w:cs="Times New Roman"/>
                <w:sz w:val="26"/>
                <w:szCs w:val="26"/>
              </w:rPr>
            </w:pPr>
          </w:p>
        </w:tc>
        <w:tc>
          <w:tcPr>
            <w:tcW w:w="3367" w:type="dxa"/>
          </w:tcPr>
          <w:p w:rsidR="00481B97" w:rsidRPr="00DF5553" w:rsidRDefault="00481B97" w:rsidP="00B20D16">
            <w:pPr>
              <w:jc w:val="center"/>
              <w:rPr>
                <w:rFonts w:ascii="Times New Roman" w:hAnsi="Times New Roman" w:cs="Times New Roman"/>
                <w:sz w:val="26"/>
                <w:szCs w:val="26"/>
              </w:rPr>
            </w:pPr>
            <w:r w:rsidRPr="00DF5553">
              <w:rPr>
                <w:rFonts w:ascii="Times New Roman" w:hAnsi="Times New Roman" w:cs="Times New Roman"/>
                <w:sz w:val="26"/>
                <w:szCs w:val="26"/>
              </w:rPr>
              <w:t>70-80</w:t>
            </w:r>
          </w:p>
        </w:tc>
      </w:tr>
      <w:tr w:rsidR="00481B97" w:rsidRPr="00DF5553" w:rsidTr="00481B97">
        <w:tc>
          <w:tcPr>
            <w:tcW w:w="6204" w:type="dxa"/>
          </w:tcPr>
          <w:p w:rsidR="00481B97" w:rsidRPr="00DF5553" w:rsidRDefault="00481B97" w:rsidP="00B20D16">
            <w:pPr>
              <w:shd w:val="clear" w:color="auto" w:fill="FFFFFF"/>
              <w:jc w:val="center"/>
              <w:rPr>
                <w:rFonts w:ascii="Times New Roman" w:eastAsia="Times New Roman" w:hAnsi="Times New Roman" w:cs="Times New Roman"/>
                <w:sz w:val="26"/>
                <w:szCs w:val="26"/>
                <w:lang w:eastAsia="ru-RU"/>
              </w:rPr>
            </w:pPr>
            <w:r w:rsidRPr="00DF5553">
              <w:rPr>
                <w:rFonts w:ascii="Times New Roman" w:eastAsia="Times New Roman" w:hAnsi="Times New Roman" w:cs="Times New Roman"/>
                <w:sz w:val="26"/>
                <w:szCs w:val="26"/>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p w:rsidR="00481B97" w:rsidRPr="00DF5553" w:rsidRDefault="00481B97" w:rsidP="00B20D16">
            <w:pPr>
              <w:jc w:val="center"/>
              <w:rPr>
                <w:rFonts w:ascii="Times New Roman" w:hAnsi="Times New Roman" w:cs="Times New Roman"/>
                <w:sz w:val="26"/>
                <w:szCs w:val="26"/>
              </w:rPr>
            </w:pPr>
          </w:p>
        </w:tc>
        <w:tc>
          <w:tcPr>
            <w:tcW w:w="3367" w:type="dxa"/>
          </w:tcPr>
          <w:p w:rsidR="00481B97" w:rsidRPr="00DF5553" w:rsidRDefault="00481B97" w:rsidP="00B20D16">
            <w:pPr>
              <w:jc w:val="center"/>
              <w:rPr>
                <w:rFonts w:ascii="Times New Roman" w:hAnsi="Times New Roman" w:cs="Times New Roman"/>
                <w:sz w:val="26"/>
                <w:szCs w:val="26"/>
              </w:rPr>
            </w:pPr>
            <w:r w:rsidRPr="00DF5553">
              <w:rPr>
                <w:rFonts w:ascii="Times New Roman" w:hAnsi="Times New Roman" w:cs="Times New Roman"/>
                <w:sz w:val="26"/>
                <w:szCs w:val="26"/>
              </w:rPr>
              <w:t>0</w:t>
            </w:r>
          </w:p>
        </w:tc>
      </w:tr>
      <w:tr w:rsidR="00481B97" w:rsidRPr="00DF5553" w:rsidTr="00481B97">
        <w:tc>
          <w:tcPr>
            <w:tcW w:w="6204" w:type="dxa"/>
          </w:tcPr>
          <w:p w:rsidR="00481B97" w:rsidRPr="00DF5553" w:rsidRDefault="00481B97" w:rsidP="00B20D16">
            <w:pPr>
              <w:shd w:val="clear" w:color="auto" w:fill="FFFFFF"/>
              <w:jc w:val="center"/>
              <w:rPr>
                <w:rFonts w:ascii="Times New Roman" w:eastAsia="Times New Roman" w:hAnsi="Times New Roman" w:cs="Times New Roman"/>
                <w:sz w:val="26"/>
                <w:szCs w:val="26"/>
                <w:lang w:eastAsia="ru-RU"/>
              </w:rPr>
            </w:pPr>
            <w:r w:rsidRPr="00DF5553">
              <w:rPr>
                <w:rFonts w:ascii="Times New Roman" w:eastAsia="Times New Roman" w:hAnsi="Times New Roman" w:cs="Times New Roman"/>
                <w:sz w:val="26"/>
                <w:szCs w:val="26"/>
                <w:lang w:eastAsia="ru-RU"/>
              </w:rPr>
              <w:t>Доля решений, принятых по результатам</w:t>
            </w:r>
          </w:p>
          <w:p w:rsidR="00481B97" w:rsidRPr="00DF5553" w:rsidRDefault="00481B97" w:rsidP="00B20D16">
            <w:pPr>
              <w:shd w:val="clear" w:color="auto" w:fill="FFFFFF"/>
              <w:jc w:val="center"/>
              <w:rPr>
                <w:rFonts w:ascii="Times New Roman" w:eastAsia="Times New Roman" w:hAnsi="Times New Roman" w:cs="Times New Roman"/>
                <w:sz w:val="26"/>
                <w:szCs w:val="26"/>
                <w:lang w:eastAsia="ru-RU"/>
              </w:rPr>
            </w:pPr>
            <w:r w:rsidRPr="00DF5553">
              <w:rPr>
                <w:rFonts w:ascii="Times New Roman" w:eastAsia="Times New Roman" w:hAnsi="Times New Roman" w:cs="Times New Roman"/>
                <w:sz w:val="26"/>
                <w:szCs w:val="26"/>
                <w:lang w:eastAsia="ru-RU"/>
              </w:rPr>
              <w:t>контрольных мероприятий, отмененных  контрольным  органом  и  (или)  судом,  от  общего  количества решений</w:t>
            </w:r>
          </w:p>
          <w:p w:rsidR="00481B97" w:rsidRPr="00DF5553" w:rsidRDefault="00481B97" w:rsidP="00B20D16">
            <w:pPr>
              <w:shd w:val="clear" w:color="auto" w:fill="FFFFFF"/>
              <w:jc w:val="center"/>
              <w:rPr>
                <w:rFonts w:ascii="Times New Roman" w:eastAsia="Times New Roman" w:hAnsi="Times New Roman" w:cs="Times New Roman"/>
                <w:sz w:val="26"/>
                <w:szCs w:val="26"/>
                <w:lang w:eastAsia="ru-RU"/>
              </w:rPr>
            </w:pPr>
            <w:r w:rsidRPr="00DF5553">
              <w:rPr>
                <w:rFonts w:ascii="Times New Roman" w:eastAsia="Times New Roman" w:hAnsi="Times New Roman" w:cs="Times New Roman"/>
                <w:sz w:val="26"/>
                <w:szCs w:val="26"/>
                <w:lang w:eastAsia="ru-RU"/>
              </w:rPr>
              <w:t xml:space="preserve">Иные показатели, отражающие уровень минимизации вреда (ущерба)  охраняемым  законом  ценностям,  уровень  устранения  риска  причинения вреда (ущерба) в </w:t>
            </w:r>
            <w:r w:rsidR="00B20D16" w:rsidRPr="00DF5553">
              <w:rPr>
                <w:rFonts w:ascii="Times New Roman" w:eastAsia="Times New Roman" w:hAnsi="Times New Roman" w:cs="Times New Roman"/>
                <w:sz w:val="26"/>
                <w:szCs w:val="26"/>
                <w:lang w:eastAsia="ru-RU"/>
              </w:rPr>
              <w:t xml:space="preserve">                   </w:t>
            </w:r>
            <w:r w:rsidRPr="00DF5553">
              <w:rPr>
                <w:rFonts w:ascii="Times New Roman" w:eastAsia="Times New Roman" w:hAnsi="Times New Roman" w:cs="Times New Roman"/>
                <w:sz w:val="26"/>
                <w:szCs w:val="26"/>
                <w:lang w:eastAsia="ru-RU"/>
              </w:rPr>
              <w:t>соответствующей сфере</w:t>
            </w:r>
          </w:p>
          <w:p w:rsidR="00481B97" w:rsidRPr="00DF5553" w:rsidRDefault="00481B97" w:rsidP="00B20D16">
            <w:pPr>
              <w:jc w:val="center"/>
              <w:rPr>
                <w:rFonts w:ascii="Times New Roman" w:hAnsi="Times New Roman" w:cs="Times New Roman"/>
                <w:sz w:val="26"/>
                <w:szCs w:val="26"/>
              </w:rPr>
            </w:pPr>
          </w:p>
        </w:tc>
        <w:tc>
          <w:tcPr>
            <w:tcW w:w="3367" w:type="dxa"/>
          </w:tcPr>
          <w:p w:rsidR="00481B97" w:rsidRPr="00DF5553" w:rsidRDefault="00481B97" w:rsidP="00B20D16">
            <w:pPr>
              <w:jc w:val="center"/>
              <w:rPr>
                <w:rFonts w:ascii="Times New Roman" w:hAnsi="Times New Roman" w:cs="Times New Roman"/>
                <w:sz w:val="26"/>
                <w:szCs w:val="26"/>
              </w:rPr>
            </w:pPr>
            <w:r w:rsidRPr="00DF5553">
              <w:rPr>
                <w:rFonts w:ascii="Times New Roman" w:hAnsi="Times New Roman" w:cs="Times New Roman"/>
                <w:sz w:val="26"/>
                <w:szCs w:val="26"/>
              </w:rPr>
              <w:t>0</w:t>
            </w:r>
          </w:p>
        </w:tc>
      </w:tr>
    </w:tbl>
    <w:p w:rsidR="00481B97" w:rsidRPr="00DF5553" w:rsidRDefault="00481B97" w:rsidP="00874585">
      <w:pPr>
        <w:spacing w:after="0" w:line="240" w:lineRule="auto"/>
        <w:ind w:firstLine="708"/>
        <w:jc w:val="both"/>
        <w:rPr>
          <w:rFonts w:ascii="Times New Roman" w:hAnsi="Times New Roman" w:cs="Times New Roman"/>
          <w:sz w:val="26"/>
          <w:szCs w:val="26"/>
        </w:rPr>
      </w:pP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2.Индикативные показатели в сфере муниципального земельного контроля в </w:t>
      </w:r>
      <w:proofErr w:type="spellStart"/>
      <w:r w:rsidR="00B20D16" w:rsidRPr="00DF5553">
        <w:rPr>
          <w:rFonts w:ascii="Times New Roman" w:hAnsi="Times New Roman" w:cs="Times New Roman"/>
          <w:sz w:val="26"/>
          <w:szCs w:val="26"/>
        </w:rPr>
        <w:t>Апастовском</w:t>
      </w:r>
      <w:proofErr w:type="spellEnd"/>
      <w:r w:rsidRPr="00DF5553">
        <w:rPr>
          <w:rFonts w:ascii="Times New Roman" w:hAnsi="Times New Roman" w:cs="Times New Roman"/>
          <w:sz w:val="26"/>
          <w:szCs w:val="26"/>
        </w:rPr>
        <w:t xml:space="preserve"> муниципальном районе: </w:t>
      </w:r>
    </w:p>
    <w:p w:rsidR="00481B97" w:rsidRPr="00DF5553" w:rsidRDefault="00481B97"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1</w:t>
      </w:r>
      <w:r w:rsidR="008C4978" w:rsidRPr="00DF5553">
        <w:rPr>
          <w:rFonts w:ascii="Times New Roman" w:hAnsi="Times New Roman" w:cs="Times New Roman"/>
          <w:sz w:val="26"/>
          <w:szCs w:val="26"/>
        </w:rPr>
        <w:t xml:space="preserve">) 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 </w:t>
      </w: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lastRenderedPageBreak/>
        <w:t xml:space="preserve">2) количество проведенных органом муниципального контроля внеплановых контрольных мероприятий (указать количественные значения); </w:t>
      </w: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3) 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 </w:t>
      </w: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4) количество выявленных органом муниципального контроля нарушений обязательных требований (указать количественные значения); </w:t>
      </w: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 xml:space="preserve">5) количество устраненных нарушений обязательных требований (указать количественные значения); </w:t>
      </w:r>
    </w:p>
    <w:p w:rsidR="00481B97" w:rsidRPr="00DF5553" w:rsidRDefault="008C4978" w:rsidP="00874585">
      <w:pPr>
        <w:spacing w:after="0" w:line="240" w:lineRule="auto"/>
        <w:ind w:firstLine="708"/>
        <w:jc w:val="both"/>
        <w:rPr>
          <w:rFonts w:ascii="Times New Roman" w:hAnsi="Times New Roman" w:cs="Times New Roman"/>
          <w:sz w:val="26"/>
          <w:szCs w:val="26"/>
        </w:rPr>
      </w:pPr>
      <w:r w:rsidRPr="00DF5553">
        <w:rPr>
          <w:rFonts w:ascii="Times New Roman" w:hAnsi="Times New Roman" w:cs="Times New Roman"/>
          <w:sz w:val="26"/>
          <w:szCs w:val="26"/>
        </w:rPr>
        <w:t>6) количество поступивших возражений в отношении акта контрольного мероприятия (указать количественные значения);</w:t>
      </w:r>
    </w:p>
    <w:p w:rsidR="008C4978" w:rsidRPr="00DF5553" w:rsidRDefault="008C4978" w:rsidP="00874585">
      <w:pPr>
        <w:spacing w:after="0" w:line="240" w:lineRule="auto"/>
        <w:ind w:firstLine="708"/>
        <w:jc w:val="both"/>
        <w:rPr>
          <w:rFonts w:ascii="Times New Roman" w:hAnsi="Times New Roman" w:cs="Times New Roman"/>
          <w:color w:val="FF0000"/>
          <w:sz w:val="26"/>
          <w:szCs w:val="26"/>
        </w:rPr>
      </w:pPr>
      <w:r w:rsidRPr="00DF5553">
        <w:rPr>
          <w:rFonts w:ascii="Times New Roman" w:hAnsi="Times New Roman" w:cs="Times New Roman"/>
          <w:sz w:val="26"/>
          <w:szCs w:val="26"/>
        </w:rPr>
        <w:t xml:space="preserve"> 7) количество выданных органом муниципального контроля предписаний об устранении нарушений обязательных требований (указать количественные значения).</w:t>
      </w:r>
      <w:bookmarkEnd w:id="0"/>
    </w:p>
    <w:sectPr w:rsidR="008C4978" w:rsidRPr="00DF5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B5"/>
    <w:rsid w:val="00004464"/>
    <w:rsid w:val="000B4213"/>
    <w:rsid w:val="002B7AFB"/>
    <w:rsid w:val="00481B97"/>
    <w:rsid w:val="005E49B5"/>
    <w:rsid w:val="00691048"/>
    <w:rsid w:val="007E6266"/>
    <w:rsid w:val="00874585"/>
    <w:rsid w:val="008C4978"/>
    <w:rsid w:val="0092767A"/>
    <w:rsid w:val="009A1176"/>
    <w:rsid w:val="00A0243A"/>
    <w:rsid w:val="00B20D16"/>
    <w:rsid w:val="00B676A1"/>
    <w:rsid w:val="00DF5553"/>
    <w:rsid w:val="00EA5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20D1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B20D16"/>
    <w:rPr>
      <w:rFonts w:ascii="Times New Roman CYR" w:eastAsiaTheme="minorEastAsia" w:hAnsi="Times New Roman CYR" w:cs="Times New Roman CYR"/>
      <w:b/>
      <w:bCs/>
      <w:color w:val="26282F"/>
      <w:sz w:val="24"/>
      <w:szCs w:val="24"/>
      <w:lang w:eastAsia="ru-RU"/>
    </w:rPr>
  </w:style>
  <w:style w:type="character" w:customStyle="1" w:styleId="a4">
    <w:name w:val="Гипертекстовая ссылка"/>
    <w:basedOn w:val="a0"/>
    <w:uiPriority w:val="99"/>
    <w:rsid w:val="00B20D16"/>
    <w:rPr>
      <w:rFonts w:cs="Times New Roman"/>
      <w:b w:val="0"/>
      <w:color w:val="106BBE"/>
    </w:rPr>
  </w:style>
  <w:style w:type="paragraph" w:customStyle="1" w:styleId="a5">
    <w:name w:val="Нормальный (таблица)"/>
    <w:basedOn w:val="a"/>
    <w:next w:val="a"/>
    <w:uiPriority w:val="99"/>
    <w:rsid w:val="00B20D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6">
    <w:name w:val="Прижатый влево"/>
    <w:basedOn w:val="a"/>
    <w:next w:val="a"/>
    <w:uiPriority w:val="99"/>
    <w:rsid w:val="00B20D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Title">
    <w:name w:val="ConsPlusTitle"/>
    <w:rsid w:val="009A117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20D1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B20D16"/>
    <w:rPr>
      <w:rFonts w:ascii="Times New Roman CYR" w:eastAsiaTheme="minorEastAsia" w:hAnsi="Times New Roman CYR" w:cs="Times New Roman CYR"/>
      <w:b/>
      <w:bCs/>
      <w:color w:val="26282F"/>
      <w:sz w:val="24"/>
      <w:szCs w:val="24"/>
      <w:lang w:eastAsia="ru-RU"/>
    </w:rPr>
  </w:style>
  <w:style w:type="character" w:customStyle="1" w:styleId="a4">
    <w:name w:val="Гипертекстовая ссылка"/>
    <w:basedOn w:val="a0"/>
    <w:uiPriority w:val="99"/>
    <w:rsid w:val="00B20D16"/>
    <w:rPr>
      <w:rFonts w:cs="Times New Roman"/>
      <w:b w:val="0"/>
      <w:color w:val="106BBE"/>
    </w:rPr>
  </w:style>
  <w:style w:type="paragraph" w:customStyle="1" w:styleId="a5">
    <w:name w:val="Нормальный (таблица)"/>
    <w:basedOn w:val="a"/>
    <w:next w:val="a"/>
    <w:uiPriority w:val="99"/>
    <w:rsid w:val="00B20D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6">
    <w:name w:val="Прижатый влево"/>
    <w:basedOn w:val="a"/>
    <w:next w:val="a"/>
    <w:uiPriority w:val="99"/>
    <w:rsid w:val="00B20D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Title">
    <w:name w:val="ConsPlusTitle"/>
    <w:rsid w:val="009A117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910">
      <w:bodyDiv w:val="1"/>
      <w:marLeft w:val="0"/>
      <w:marRight w:val="0"/>
      <w:marTop w:val="0"/>
      <w:marBottom w:val="0"/>
      <w:divBdr>
        <w:top w:val="none" w:sz="0" w:space="0" w:color="auto"/>
        <w:left w:val="none" w:sz="0" w:space="0" w:color="auto"/>
        <w:bottom w:val="none" w:sz="0" w:space="0" w:color="auto"/>
        <w:right w:val="none" w:sz="0" w:space="0" w:color="auto"/>
      </w:divBdr>
      <w:divsChild>
        <w:div w:id="63375718">
          <w:marLeft w:val="0"/>
          <w:marRight w:val="0"/>
          <w:marTop w:val="0"/>
          <w:marBottom w:val="0"/>
          <w:divBdr>
            <w:top w:val="none" w:sz="0" w:space="0" w:color="auto"/>
            <w:left w:val="none" w:sz="0" w:space="0" w:color="auto"/>
            <w:bottom w:val="none" w:sz="0" w:space="0" w:color="auto"/>
            <w:right w:val="none" w:sz="0" w:space="0" w:color="auto"/>
          </w:divBdr>
        </w:div>
        <w:div w:id="239558323">
          <w:marLeft w:val="0"/>
          <w:marRight w:val="0"/>
          <w:marTop w:val="0"/>
          <w:marBottom w:val="0"/>
          <w:divBdr>
            <w:top w:val="none" w:sz="0" w:space="0" w:color="auto"/>
            <w:left w:val="none" w:sz="0" w:space="0" w:color="auto"/>
            <w:bottom w:val="none" w:sz="0" w:space="0" w:color="auto"/>
            <w:right w:val="none" w:sz="0" w:space="0" w:color="auto"/>
          </w:divBdr>
        </w:div>
        <w:div w:id="533275747">
          <w:marLeft w:val="0"/>
          <w:marRight w:val="0"/>
          <w:marTop w:val="0"/>
          <w:marBottom w:val="0"/>
          <w:divBdr>
            <w:top w:val="none" w:sz="0" w:space="0" w:color="auto"/>
            <w:left w:val="none" w:sz="0" w:space="0" w:color="auto"/>
            <w:bottom w:val="none" w:sz="0" w:space="0" w:color="auto"/>
            <w:right w:val="none" w:sz="0" w:space="0" w:color="auto"/>
          </w:divBdr>
        </w:div>
        <w:div w:id="2093888632">
          <w:marLeft w:val="0"/>
          <w:marRight w:val="0"/>
          <w:marTop w:val="0"/>
          <w:marBottom w:val="0"/>
          <w:divBdr>
            <w:top w:val="none" w:sz="0" w:space="0" w:color="auto"/>
            <w:left w:val="none" w:sz="0" w:space="0" w:color="auto"/>
            <w:bottom w:val="none" w:sz="0" w:space="0" w:color="auto"/>
            <w:right w:val="none" w:sz="0" w:space="0" w:color="auto"/>
          </w:divBdr>
        </w:div>
        <w:div w:id="2095735775">
          <w:marLeft w:val="0"/>
          <w:marRight w:val="0"/>
          <w:marTop w:val="0"/>
          <w:marBottom w:val="0"/>
          <w:divBdr>
            <w:top w:val="none" w:sz="0" w:space="0" w:color="auto"/>
            <w:left w:val="none" w:sz="0" w:space="0" w:color="auto"/>
            <w:bottom w:val="none" w:sz="0" w:space="0" w:color="auto"/>
            <w:right w:val="none" w:sz="0" w:space="0" w:color="auto"/>
          </w:divBdr>
        </w:div>
        <w:div w:id="1994142785">
          <w:marLeft w:val="0"/>
          <w:marRight w:val="0"/>
          <w:marTop w:val="0"/>
          <w:marBottom w:val="0"/>
          <w:divBdr>
            <w:top w:val="none" w:sz="0" w:space="0" w:color="auto"/>
            <w:left w:val="none" w:sz="0" w:space="0" w:color="auto"/>
            <w:bottom w:val="none" w:sz="0" w:space="0" w:color="auto"/>
            <w:right w:val="none" w:sz="0" w:space="0" w:color="auto"/>
          </w:divBdr>
        </w:div>
        <w:div w:id="996112034">
          <w:marLeft w:val="0"/>
          <w:marRight w:val="0"/>
          <w:marTop w:val="0"/>
          <w:marBottom w:val="0"/>
          <w:divBdr>
            <w:top w:val="none" w:sz="0" w:space="0" w:color="auto"/>
            <w:left w:val="none" w:sz="0" w:space="0" w:color="auto"/>
            <w:bottom w:val="none" w:sz="0" w:space="0" w:color="auto"/>
            <w:right w:val="none" w:sz="0" w:space="0" w:color="auto"/>
          </w:divBdr>
        </w:div>
        <w:div w:id="1557661092">
          <w:marLeft w:val="0"/>
          <w:marRight w:val="0"/>
          <w:marTop w:val="0"/>
          <w:marBottom w:val="0"/>
          <w:divBdr>
            <w:top w:val="none" w:sz="0" w:space="0" w:color="auto"/>
            <w:left w:val="none" w:sz="0" w:space="0" w:color="auto"/>
            <w:bottom w:val="none" w:sz="0" w:space="0" w:color="auto"/>
            <w:right w:val="none" w:sz="0" w:space="0" w:color="auto"/>
          </w:divBdr>
        </w:div>
      </w:divsChild>
    </w:div>
    <w:div w:id="632639046">
      <w:bodyDiv w:val="1"/>
      <w:marLeft w:val="0"/>
      <w:marRight w:val="0"/>
      <w:marTop w:val="0"/>
      <w:marBottom w:val="0"/>
      <w:divBdr>
        <w:top w:val="none" w:sz="0" w:space="0" w:color="auto"/>
        <w:left w:val="none" w:sz="0" w:space="0" w:color="auto"/>
        <w:bottom w:val="none" w:sz="0" w:space="0" w:color="auto"/>
        <w:right w:val="none" w:sz="0" w:space="0" w:color="auto"/>
      </w:divBdr>
      <w:divsChild>
        <w:div w:id="325977621">
          <w:marLeft w:val="0"/>
          <w:marRight w:val="0"/>
          <w:marTop w:val="0"/>
          <w:marBottom w:val="0"/>
          <w:divBdr>
            <w:top w:val="none" w:sz="0" w:space="0" w:color="auto"/>
            <w:left w:val="none" w:sz="0" w:space="0" w:color="auto"/>
            <w:bottom w:val="none" w:sz="0" w:space="0" w:color="auto"/>
            <w:right w:val="none" w:sz="0" w:space="0" w:color="auto"/>
          </w:divBdr>
        </w:div>
        <w:div w:id="1886673001">
          <w:marLeft w:val="0"/>
          <w:marRight w:val="0"/>
          <w:marTop w:val="0"/>
          <w:marBottom w:val="0"/>
          <w:divBdr>
            <w:top w:val="none" w:sz="0" w:space="0" w:color="auto"/>
            <w:left w:val="none" w:sz="0" w:space="0" w:color="auto"/>
            <w:bottom w:val="none" w:sz="0" w:space="0" w:color="auto"/>
            <w:right w:val="none" w:sz="0" w:space="0" w:color="auto"/>
          </w:divBdr>
        </w:div>
        <w:div w:id="1451897387">
          <w:marLeft w:val="0"/>
          <w:marRight w:val="0"/>
          <w:marTop w:val="0"/>
          <w:marBottom w:val="0"/>
          <w:divBdr>
            <w:top w:val="none" w:sz="0" w:space="0" w:color="auto"/>
            <w:left w:val="none" w:sz="0" w:space="0" w:color="auto"/>
            <w:bottom w:val="none" w:sz="0" w:space="0" w:color="auto"/>
            <w:right w:val="none" w:sz="0" w:space="0" w:color="auto"/>
          </w:divBdr>
        </w:div>
      </w:divsChild>
    </w:div>
    <w:div w:id="1060790182">
      <w:bodyDiv w:val="1"/>
      <w:marLeft w:val="0"/>
      <w:marRight w:val="0"/>
      <w:marTop w:val="0"/>
      <w:marBottom w:val="0"/>
      <w:divBdr>
        <w:top w:val="none" w:sz="0" w:space="0" w:color="auto"/>
        <w:left w:val="none" w:sz="0" w:space="0" w:color="auto"/>
        <w:bottom w:val="none" w:sz="0" w:space="0" w:color="auto"/>
        <w:right w:val="none" w:sz="0" w:space="0" w:color="auto"/>
      </w:divBdr>
      <w:divsChild>
        <w:div w:id="2033341921">
          <w:marLeft w:val="0"/>
          <w:marRight w:val="0"/>
          <w:marTop w:val="0"/>
          <w:marBottom w:val="0"/>
          <w:divBdr>
            <w:top w:val="none" w:sz="0" w:space="0" w:color="auto"/>
            <w:left w:val="none" w:sz="0" w:space="0" w:color="auto"/>
            <w:bottom w:val="none" w:sz="0" w:space="0" w:color="auto"/>
            <w:right w:val="none" w:sz="0" w:space="0" w:color="auto"/>
          </w:divBdr>
        </w:div>
        <w:div w:id="1241914591">
          <w:marLeft w:val="0"/>
          <w:marRight w:val="0"/>
          <w:marTop w:val="0"/>
          <w:marBottom w:val="0"/>
          <w:divBdr>
            <w:top w:val="none" w:sz="0" w:space="0" w:color="auto"/>
            <w:left w:val="none" w:sz="0" w:space="0" w:color="auto"/>
            <w:bottom w:val="none" w:sz="0" w:space="0" w:color="auto"/>
            <w:right w:val="none" w:sz="0" w:space="0" w:color="auto"/>
          </w:divBdr>
        </w:div>
        <w:div w:id="93914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822490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ernet.garant.ru/document/redirect/8224902/437" TargetMode="External"/><Relationship Id="rId5" Type="http://schemas.openxmlformats.org/officeDocument/2006/relationships/hyperlink" Target="http://internet.garant.ru/document/redirect/2265198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6175</Words>
  <Characters>35204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dcterms:created xsi:type="dcterms:W3CDTF">2021-09-23T08:17:00Z</dcterms:created>
  <dcterms:modified xsi:type="dcterms:W3CDTF">2021-09-23T08:17:00Z</dcterms:modified>
</cp:coreProperties>
</file>