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658" w:rsidRDefault="00363658" w:rsidP="00144BDF">
      <w:pPr>
        <w:pStyle w:val="1"/>
        <w:spacing w:before="0" w:after="0"/>
      </w:pPr>
      <w:r>
        <w:t xml:space="preserve">СОВЕТ АПАСТОВСКОГО МУНИЦИПАЛЬНОГО РАЙОНА </w:t>
      </w:r>
    </w:p>
    <w:p w:rsidR="00363658" w:rsidRDefault="00363658" w:rsidP="00144BDF">
      <w:pPr>
        <w:pStyle w:val="1"/>
        <w:spacing w:before="0" w:after="0"/>
      </w:pPr>
      <w:r>
        <w:t>РЕСПУБЛИКИ ТАТАРСТАН</w:t>
      </w:r>
    </w:p>
    <w:p w:rsidR="00363658" w:rsidRDefault="00363658" w:rsidP="00144BDF"/>
    <w:p w:rsidR="00363658" w:rsidRPr="00363658" w:rsidRDefault="00363658" w:rsidP="00144BDF">
      <w:r>
        <w:t>«______»________ 2022г.                                         №_____</w:t>
      </w:r>
    </w:p>
    <w:p w:rsidR="00363658" w:rsidRDefault="00363658" w:rsidP="00144BDF">
      <w:pPr>
        <w:pStyle w:val="1"/>
        <w:spacing w:before="0" w:after="0"/>
      </w:pPr>
    </w:p>
    <w:p w:rsidR="00363658" w:rsidRPr="003B3450" w:rsidRDefault="008F670B" w:rsidP="00144BDF">
      <w:pPr>
        <w:pStyle w:val="1"/>
        <w:spacing w:before="0" w:after="0"/>
        <w:rPr>
          <w:b w:val="0"/>
          <w:bCs w:val="0"/>
          <w:color w:val="auto"/>
        </w:rPr>
      </w:pPr>
      <w:hyperlink r:id="rId8" w:history="1">
        <w:r w:rsidR="00363658" w:rsidRPr="003B3450">
          <w:rPr>
            <w:rStyle w:val="a4"/>
            <w:b/>
            <w:color w:val="auto"/>
          </w:rPr>
          <w:t xml:space="preserve">Об оплате труда лиц </w:t>
        </w:r>
        <w:r w:rsidR="00B547A4" w:rsidRPr="003B3450">
          <w:rPr>
            <w:rStyle w:val="a4"/>
            <w:b/>
            <w:color w:val="auto"/>
          </w:rPr>
          <w:t>Главы, заместителя Главы Апастовского муниципального района Республики Татарстан, председателя и аудитора Контрольно-счетной палаты Апастовского муниципального района Республики Татарстан,</w:t>
        </w:r>
        <w:r w:rsidR="00363658" w:rsidRPr="003B3450">
          <w:rPr>
            <w:rStyle w:val="a4"/>
            <w:b/>
            <w:color w:val="auto"/>
          </w:rPr>
          <w:t xml:space="preserve"> муниципальных служащих  Апастовского муниципального района Республики Татарстан </w:t>
        </w:r>
      </w:hyperlink>
    </w:p>
    <w:p w:rsidR="00363658" w:rsidRPr="003B3450" w:rsidRDefault="00363658" w:rsidP="00144BDF"/>
    <w:p w:rsidR="00363658" w:rsidRDefault="00363658" w:rsidP="00144BDF"/>
    <w:p w:rsidR="00363658" w:rsidRPr="00144BDF" w:rsidRDefault="00363658" w:rsidP="00144BDF">
      <w:r w:rsidRPr="00144BDF">
        <w:t xml:space="preserve">Руководствуясь </w:t>
      </w:r>
      <w:hyperlink r:id="rId9" w:history="1">
        <w:r w:rsidRPr="003B3450">
          <w:rPr>
            <w:rStyle w:val="a4"/>
            <w:b w:val="0"/>
            <w:color w:val="auto"/>
          </w:rPr>
          <w:t>постановлением</w:t>
        </w:r>
      </w:hyperlink>
      <w:r w:rsidRPr="00144BDF">
        <w:t xml:space="preserve"> Кабинета Министров Республики Татарстан от 28 марта 2018 года N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Республике Татарстан" Совет Апастовского муниципального района Республики Татарстан решил:</w:t>
      </w:r>
    </w:p>
    <w:p w:rsidR="00363658" w:rsidRPr="00144BDF" w:rsidRDefault="00363658" w:rsidP="00144BDF">
      <w:bookmarkStart w:id="0" w:name="sub_1"/>
      <w:r w:rsidRPr="00144BDF">
        <w:t>1. Утвердить</w:t>
      </w:r>
    </w:p>
    <w:bookmarkEnd w:id="0"/>
    <w:p w:rsidR="00363658" w:rsidRPr="008F25F2" w:rsidRDefault="00363658" w:rsidP="00144BDF">
      <w:r w:rsidRPr="00144BDF">
        <w:t xml:space="preserve">Положение об оплате труда </w:t>
      </w:r>
      <w:r w:rsidR="00B547A4" w:rsidRPr="00144BDF">
        <w:t xml:space="preserve">Главы, заместителя Главы Апастовского муниципального района Республики Татарстан, председателя и аудитора Контрольно-счетной палаты Апастовского муниципального района Республики Татарстан </w:t>
      </w:r>
      <w:r w:rsidRPr="00144BDF">
        <w:t xml:space="preserve"> </w:t>
      </w:r>
      <w:r w:rsidRPr="008F25F2">
        <w:t>(</w:t>
      </w:r>
      <w:hyperlink w:anchor="sub_100" w:history="1">
        <w:r w:rsidRPr="008F25F2">
          <w:rPr>
            <w:rStyle w:val="a4"/>
            <w:b w:val="0"/>
            <w:color w:val="auto"/>
          </w:rPr>
          <w:t>Приложение N 1</w:t>
        </w:r>
      </w:hyperlink>
      <w:r w:rsidRPr="008F25F2">
        <w:t>);</w:t>
      </w:r>
    </w:p>
    <w:p w:rsidR="00363658" w:rsidRPr="008F25F2" w:rsidRDefault="00363658" w:rsidP="00144BDF">
      <w:r w:rsidRPr="008F25F2">
        <w:t>Положение об оплате труда муниципальных служащих Апастовского муниципального района Республики Татарстан (</w:t>
      </w:r>
      <w:hyperlink w:anchor="sub_100" w:history="1">
        <w:r w:rsidRPr="008F25F2">
          <w:rPr>
            <w:rStyle w:val="a4"/>
            <w:b w:val="0"/>
            <w:color w:val="auto"/>
          </w:rPr>
          <w:t>Приложение N </w:t>
        </w:r>
      </w:hyperlink>
      <w:r w:rsidR="00B547A4" w:rsidRPr="008F25F2">
        <w:t>2</w:t>
      </w:r>
      <w:r w:rsidRPr="008F25F2">
        <w:t>);</w:t>
      </w:r>
    </w:p>
    <w:p w:rsidR="00363658" w:rsidRPr="008F25F2" w:rsidRDefault="00E3165E" w:rsidP="00E3165E">
      <w:pPr>
        <w:pStyle w:val="1"/>
        <w:spacing w:before="0" w:after="0"/>
        <w:ind w:firstLine="720"/>
        <w:jc w:val="both"/>
        <w:rPr>
          <w:b w:val="0"/>
          <w:color w:val="auto"/>
        </w:rPr>
      </w:pPr>
      <w:r w:rsidRPr="008F25F2">
        <w:rPr>
          <w:b w:val="0"/>
        </w:rPr>
        <w:t xml:space="preserve">Порядок выплаты премий за выполнение особо важных и сложных заданий муниципальным служащим Апастовского </w:t>
      </w:r>
      <w:proofErr w:type="gramStart"/>
      <w:r w:rsidRPr="008F25F2">
        <w:rPr>
          <w:b w:val="0"/>
        </w:rPr>
        <w:t>муниципального</w:t>
      </w:r>
      <w:proofErr w:type="gramEnd"/>
      <w:r w:rsidRPr="008F25F2">
        <w:rPr>
          <w:b w:val="0"/>
        </w:rPr>
        <w:t xml:space="preserve"> района Республики Татарстан  </w:t>
      </w:r>
      <w:r w:rsidR="00363658" w:rsidRPr="008F25F2">
        <w:rPr>
          <w:b w:val="0"/>
          <w:color w:val="auto"/>
        </w:rPr>
        <w:t>(</w:t>
      </w:r>
      <w:hyperlink w:anchor="sub_200" w:history="1">
        <w:r w:rsidR="00B547A4" w:rsidRPr="008F25F2">
          <w:rPr>
            <w:rStyle w:val="a4"/>
            <w:color w:val="auto"/>
          </w:rPr>
          <w:t>Приложение</w:t>
        </w:r>
      </w:hyperlink>
      <w:r w:rsidR="00B547A4" w:rsidRPr="008F25F2">
        <w:rPr>
          <w:b w:val="0"/>
          <w:color w:val="auto"/>
        </w:rPr>
        <w:t xml:space="preserve"> №3</w:t>
      </w:r>
      <w:r w:rsidR="00363658" w:rsidRPr="008F25F2">
        <w:rPr>
          <w:b w:val="0"/>
          <w:color w:val="auto"/>
        </w:rPr>
        <w:t>);</w:t>
      </w:r>
    </w:p>
    <w:p w:rsidR="00363658" w:rsidRPr="008F25F2" w:rsidRDefault="00363658" w:rsidP="00144BDF">
      <w:r w:rsidRPr="008F25F2">
        <w:t>Порядок оказания материальной помощи лицам, замещающим муниципальные должности и муниципальным служащим Апастовского муниципального района Республики Татарстан (</w:t>
      </w:r>
      <w:hyperlink w:anchor="sub_300" w:history="1">
        <w:r w:rsidR="00B547A4" w:rsidRPr="008F25F2">
          <w:rPr>
            <w:rStyle w:val="a4"/>
            <w:b w:val="0"/>
            <w:color w:val="auto"/>
          </w:rPr>
          <w:t>Приложение</w:t>
        </w:r>
      </w:hyperlink>
      <w:r w:rsidR="00B547A4" w:rsidRPr="008F25F2">
        <w:t xml:space="preserve"> №4</w:t>
      </w:r>
      <w:r w:rsidRPr="008F25F2">
        <w:t>);</w:t>
      </w:r>
    </w:p>
    <w:p w:rsidR="00B547A4" w:rsidRPr="003B3450" w:rsidRDefault="00B547A4" w:rsidP="003B3450">
      <w:pPr>
        <w:pStyle w:val="1"/>
        <w:spacing w:before="0" w:after="0"/>
        <w:ind w:firstLine="720"/>
        <w:jc w:val="both"/>
        <w:rPr>
          <w:b w:val="0"/>
        </w:rPr>
      </w:pPr>
      <w:r w:rsidRPr="003B3450">
        <w:rPr>
          <w:b w:val="0"/>
        </w:rPr>
        <w:t xml:space="preserve">Положение </w:t>
      </w:r>
      <w:r w:rsidR="003B3450" w:rsidRPr="003B3450">
        <w:rPr>
          <w:b w:val="0"/>
        </w:rPr>
        <w:t>о порядке выплаты лицам, замещающим муниципальные должности муниципального образования "</w:t>
      </w:r>
      <w:proofErr w:type="spellStart"/>
      <w:r w:rsidR="003B3450" w:rsidRPr="003B3450">
        <w:rPr>
          <w:b w:val="0"/>
        </w:rPr>
        <w:t>Апастовский</w:t>
      </w:r>
      <w:proofErr w:type="spellEnd"/>
      <w:r w:rsidR="003B3450" w:rsidRPr="003B3450">
        <w:rPr>
          <w:b w:val="0"/>
        </w:rPr>
        <w:t xml:space="preserve"> муниципальный район Республики Татарстан", единовременного денежного вознаграждения в связи с выходом на пенсию с муниципальной должности</w:t>
      </w:r>
      <w:r w:rsidR="003B3450">
        <w:rPr>
          <w:b w:val="0"/>
        </w:rPr>
        <w:t xml:space="preserve"> </w:t>
      </w:r>
      <w:r w:rsidR="003B3450" w:rsidRPr="003B3450">
        <w:rPr>
          <w:b w:val="0"/>
        </w:rPr>
        <w:t xml:space="preserve"> </w:t>
      </w:r>
      <w:r w:rsidRPr="003B3450">
        <w:rPr>
          <w:b w:val="0"/>
        </w:rPr>
        <w:t>(</w:t>
      </w:r>
      <w:hyperlink w:anchor="sub_500" w:history="1">
        <w:r w:rsidRPr="003B3450">
          <w:rPr>
            <w:rStyle w:val="a4"/>
            <w:color w:val="auto"/>
          </w:rPr>
          <w:t>Приложение N 5</w:t>
        </w:r>
      </w:hyperlink>
      <w:r w:rsidRPr="003B3450">
        <w:rPr>
          <w:b w:val="0"/>
        </w:rPr>
        <w:t>).</w:t>
      </w:r>
    </w:p>
    <w:p w:rsidR="00363658" w:rsidRPr="008F25F2" w:rsidRDefault="00363658" w:rsidP="00144BDF">
      <w:r w:rsidRPr="008F25F2">
        <w:t>Положение о порядке выплаты муниципальному служащему Апастовского муниципального района Республики Татарстан единовременного поощрения в связи с выходом на пенсию за выслугу лет (</w:t>
      </w:r>
      <w:hyperlink w:anchor="sub_400" w:history="1">
        <w:r w:rsidRPr="008F25F2">
          <w:rPr>
            <w:rStyle w:val="a4"/>
            <w:b w:val="0"/>
            <w:color w:val="auto"/>
          </w:rPr>
          <w:t>Приложение N </w:t>
        </w:r>
      </w:hyperlink>
      <w:r w:rsidR="00B547A4" w:rsidRPr="008F25F2">
        <w:t>6</w:t>
      </w:r>
      <w:r w:rsidRPr="008F25F2">
        <w:t>);</w:t>
      </w:r>
    </w:p>
    <w:p w:rsidR="00363658" w:rsidRPr="00144BDF" w:rsidRDefault="00363658" w:rsidP="00144BDF">
      <w:bookmarkStart w:id="1" w:name="sub_2"/>
      <w:r w:rsidRPr="008F25F2">
        <w:t>2.Установить, что размеры должностных окладов муниципальных служащих</w:t>
      </w:r>
      <w:r w:rsidRPr="00144BDF">
        <w:t xml:space="preserve"> в соответствии с замещаемыми ими должностями муниципальной службы, а также размеры ежемесячных и иных дополнительных надбавок и выплат подлежат округлению до целого рубля в сторону увеличения.</w:t>
      </w:r>
    </w:p>
    <w:p w:rsidR="00363658" w:rsidRPr="00144BDF" w:rsidRDefault="00363658" w:rsidP="00144BDF">
      <w:bookmarkStart w:id="2" w:name="sub_3"/>
      <w:bookmarkEnd w:id="1"/>
      <w:r w:rsidRPr="00144BDF">
        <w:t>3.Признать утратившими силу следующие решения Совета Апастовского муниципального района Республики Татарстан:</w:t>
      </w:r>
    </w:p>
    <w:bookmarkEnd w:id="2"/>
    <w:p w:rsidR="00D7203F" w:rsidRPr="00144BDF" w:rsidRDefault="00D7203F" w:rsidP="00144BDF">
      <w:pPr>
        <w:pStyle w:val="1"/>
        <w:spacing w:before="0" w:after="0"/>
        <w:jc w:val="both"/>
        <w:rPr>
          <w:rFonts w:ascii="Times New Roman" w:hAnsi="Times New Roman" w:cs="Times New Roman"/>
          <w:b w:val="0"/>
          <w:color w:val="auto"/>
        </w:rPr>
      </w:pPr>
      <w:r w:rsidRPr="00144BDF">
        <w:rPr>
          <w:rFonts w:ascii="Times New Roman" w:hAnsi="Times New Roman" w:cs="Times New Roman"/>
          <w:b w:val="0"/>
          <w:color w:val="auto"/>
        </w:rPr>
        <w:fldChar w:fldCharType="begin"/>
      </w:r>
      <w:r w:rsidRPr="00144BDF">
        <w:rPr>
          <w:rFonts w:ascii="Times New Roman" w:hAnsi="Times New Roman" w:cs="Times New Roman"/>
          <w:b w:val="0"/>
          <w:color w:val="auto"/>
        </w:rPr>
        <w:instrText>HYPERLINK "http://internet.garant.ru/document/redirect/22569033/0"</w:instrText>
      </w:r>
      <w:r w:rsidRPr="00144BDF">
        <w:rPr>
          <w:rFonts w:ascii="Times New Roman" w:hAnsi="Times New Roman" w:cs="Times New Roman"/>
          <w:b w:val="0"/>
          <w:color w:val="auto"/>
        </w:rPr>
        <w:fldChar w:fldCharType="separate"/>
      </w:r>
      <w:r w:rsidRPr="00144BDF">
        <w:rPr>
          <w:rStyle w:val="a4"/>
          <w:rFonts w:ascii="Times New Roman" w:hAnsi="Times New Roman" w:cs="Times New Roman"/>
          <w:color w:val="auto"/>
        </w:rPr>
        <w:t xml:space="preserve"> от 27 апреля 2018 г. N 142 "Об оплате труда Главы, заместителя Главы, председателя Контрольно-счетной палаты, муниципальных служащих Апастовского муниципального района Республики Татарстан"; </w:t>
      </w:r>
      <w:r w:rsidRPr="00144BDF">
        <w:rPr>
          <w:rFonts w:ascii="Times New Roman" w:hAnsi="Times New Roman" w:cs="Times New Roman"/>
          <w:b w:val="0"/>
          <w:color w:val="auto"/>
        </w:rPr>
        <w:fldChar w:fldCharType="end"/>
      </w:r>
    </w:p>
    <w:p w:rsidR="00144BDF" w:rsidRPr="00144BDF" w:rsidRDefault="00D7203F" w:rsidP="00144BDF">
      <w:pPr>
        <w:rPr>
          <w:rFonts w:ascii="Times New Roman" w:hAnsi="Times New Roman" w:cs="Times New Roman"/>
        </w:rPr>
      </w:pPr>
      <w:bookmarkStart w:id="3" w:name="sub_4"/>
      <w:r w:rsidRPr="00144BDF">
        <w:rPr>
          <w:rFonts w:ascii="Times New Roman" w:hAnsi="Times New Roman" w:cs="Times New Roman"/>
          <w:lang w:val="tt-RU"/>
        </w:rPr>
        <w:t xml:space="preserve">от 12 декабря 2019 г.  №262 </w:t>
      </w:r>
      <w:r w:rsidR="00144BDF" w:rsidRPr="00144BDF">
        <w:rPr>
          <w:rFonts w:ascii="Times New Roman" w:hAnsi="Times New Roman" w:cs="Times New Roman"/>
          <w:lang w:val="tt-RU"/>
        </w:rPr>
        <w:t>“</w:t>
      </w:r>
      <w:r w:rsidRPr="00144BDF">
        <w:rPr>
          <w:rFonts w:ascii="Times New Roman" w:hAnsi="Times New Roman" w:cs="Times New Roman"/>
          <w:lang w:val="tt-RU"/>
        </w:rPr>
        <w:t xml:space="preserve">О внесении изменений в </w:t>
      </w:r>
      <w:r w:rsidRPr="00144BDF">
        <w:rPr>
          <w:rFonts w:ascii="Times New Roman" w:hAnsi="Times New Roman" w:cs="Times New Roman"/>
        </w:rPr>
        <w:t xml:space="preserve">Положение  </w:t>
      </w:r>
      <w:r w:rsidR="00144BDF" w:rsidRPr="00144BDF">
        <w:rPr>
          <w:rFonts w:ascii="Times New Roman" w:hAnsi="Times New Roman" w:cs="Times New Roman"/>
        </w:rPr>
        <w:t>«</w:t>
      </w:r>
      <w:r w:rsidRPr="00144BDF">
        <w:rPr>
          <w:rFonts w:ascii="Times New Roman" w:hAnsi="Times New Roman" w:cs="Times New Roman"/>
          <w:lang w:val="tt-RU"/>
        </w:rPr>
        <w:t xml:space="preserve">Об </w:t>
      </w:r>
      <w:r w:rsidRPr="00144BDF">
        <w:rPr>
          <w:rFonts w:ascii="Times New Roman" w:hAnsi="Times New Roman" w:cs="Times New Roman"/>
        </w:rPr>
        <w:t>оплат</w:t>
      </w:r>
      <w:r w:rsidRPr="00144BDF">
        <w:rPr>
          <w:rFonts w:ascii="Times New Roman" w:hAnsi="Times New Roman" w:cs="Times New Roman"/>
          <w:lang w:val="tt-RU"/>
        </w:rPr>
        <w:t>е</w:t>
      </w:r>
      <w:r w:rsidRPr="00144BDF">
        <w:rPr>
          <w:rFonts w:ascii="Times New Roman" w:hAnsi="Times New Roman" w:cs="Times New Roman"/>
        </w:rPr>
        <w:t xml:space="preserve"> труда Главы, заместителя Главы, председателя Контрольно-счетной палаты, муниципальных служащих</w:t>
      </w:r>
      <w:r w:rsidRPr="00144BDF">
        <w:rPr>
          <w:rFonts w:ascii="Times New Roman" w:hAnsi="Times New Roman" w:cs="Times New Roman"/>
          <w:lang w:val="tt-RU"/>
        </w:rPr>
        <w:t xml:space="preserve"> Апастовского муниципального района Республики Татарстан</w:t>
      </w:r>
      <w:r w:rsidRPr="00144BDF">
        <w:rPr>
          <w:rFonts w:ascii="Times New Roman" w:hAnsi="Times New Roman" w:cs="Times New Roman"/>
        </w:rPr>
        <w:t>»</w:t>
      </w:r>
      <w:r w:rsidR="00144BDF" w:rsidRPr="00144BDF">
        <w:rPr>
          <w:rFonts w:ascii="Times New Roman" w:hAnsi="Times New Roman" w:cs="Times New Roman"/>
        </w:rPr>
        <w:t>;</w:t>
      </w:r>
    </w:p>
    <w:p w:rsidR="00144BDF" w:rsidRPr="00144BDF" w:rsidRDefault="00144BDF" w:rsidP="00144BDF">
      <w:pPr>
        <w:rPr>
          <w:rFonts w:ascii="Times New Roman" w:hAnsi="Times New Roman" w:cs="Times New Roman"/>
        </w:rPr>
      </w:pPr>
      <w:r w:rsidRPr="00144BDF">
        <w:rPr>
          <w:rFonts w:ascii="Times New Roman" w:hAnsi="Times New Roman" w:cs="Times New Roman"/>
          <w:lang w:val="tt-RU"/>
        </w:rPr>
        <w:t xml:space="preserve">от 5 октября 2020 г.  №7 “О внесении изменений в </w:t>
      </w:r>
      <w:r w:rsidRPr="00144BDF">
        <w:rPr>
          <w:rFonts w:ascii="Times New Roman" w:hAnsi="Times New Roman" w:cs="Times New Roman"/>
        </w:rPr>
        <w:t>Положение  «</w:t>
      </w:r>
      <w:r w:rsidRPr="00144BDF">
        <w:rPr>
          <w:rFonts w:ascii="Times New Roman" w:hAnsi="Times New Roman" w:cs="Times New Roman"/>
          <w:lang w:val="tt-RU"/>
        </w:rPr>
        <w:t xml:space="preserve">Об </w:t>
      </w:r>
      <w:r w:rsidRPr="00144BDF">
        <w:rPr>
          <w:rFonts w:ascii="Times New Roman" w:hAnsi="Times New Roman" w:cs="Times New Roman"/>
        </w:rPr>
        <w:t>оплат</w:t>
      </w:r>
      <w:r w:rsidRPr="00144BDF">
        <w:rPr>
          <w:rFonts w:ascii="Times New Roman" w:hAnsi="Times New Roman" w:cs="Times New Roman"/>
          <w:lang w:val="tt-RU"/>
        </w:rPr>
        <w:t>е</w:t>
      </w:r>
      <w:r w:rsidRPr="00144BDF">
        <w:rPr>
          <w:rFonts w:ascii="Times New Roman" w:hAnsi="Times New Roman" w:cs="Times New Roman"/>
        </w:rPr>
        <w:t xml:space="preserve"> труда Главы, заместителя Главы, председателя Контрольно-счетной палаты, муниципальных служащих</w:t>
      </w:r>
      <w:r w:rsidRPr="00144BDF">
        <w:rPr>
          <w:rFonts w:ascii="Times New Roman" w:hAnsi="Times New Roman" w:cs="Times New Roman"/>
          <w:lang w:val="tt-RU"/>
        </w:rPr>
        <w:t xml:space="preserve"> Апастовского муниципального района Республики Татарстан</w:t>
      </w:r>
      <w:r w:rsidRPr="00144BDF">
        <w:rPr>
          <w:rFonts w:ascii="Times New Roman" w:hAnsi="Times New Roman" w:cs="Times New Roman"/>
        </w:rPr>
        <w:t>»;</w:t>
      </w:r>
    </w:p>
    <w:p w:rsidR="00144BDF" w:rsidRPr="00144BDF" w:rsidRDefault="00144BDF" w:rsidP="00144BDF">
      <w:pPr>
        <w:rPr>
          <w:rFonts w:ascii="Times New Roman" w:hAnsi="Times New Roman" w:cs="Times New Roman"/>
        </w:rPr>
      </w:pPr>
      <w:r w:rsidRPr="00144BDF">
        <w:rPr>
          <w:rFonts w:ascii="Times New Roman" w:hAnsi="Times New Roman" w:cs="Times New Roman"/>
          <w:lang w:val="tt-RU"/>
        </w:rPr>
        <w:t xml:space="preserve">от 19 октября  2020 г. № 13“О внесении изменений в </w:t>
      </w:r>
      <w:r w:rsidRPr="00144BDF">
        <w:rPr>
          <w:rFonts w:ascii="Times New Roman" w:hAnsi="Times New Roman" w:cs="Times New Roman"/>
        </w:rPr>
        <w:t>решение Совета Апастовского муниципального района Республики Татарстан от 27.04.2018  №142  «</w:t>
      </w:r>
      <w:r w:rsidRPr="00144BDF">
        <w:rPr>
          <w:rFonts w:ascii="Times New Roman" w:hAnsi="Times New Roman" w:cs="Times New Roman"/>
          <w:lang w:val="tt-RU"/>
        </w:rPr>
        <w:t xml:space="preserve">Об </w:t>
      </w:r>
      <w:r w:rsidRPr="00144BDF">
        <w:rPr>
          <w:rFonts w:ascii="Times New Roman" w:hAnsi="Times New Roman" w:cs="Times New Roman"/>
        </w:rPr>
        <w:t>оплат</w:t>
      </w:r>
      <w:r w:rsidRPr="00144BDF">
        <w:rPr>
          <w:rFonts w:ascii="Times New Roman" w:hAnsi="Times New Roman" w:cs="Times New Roman"/>
          <w:lang w:val="tt-RU"/>
        </w:rPr>
        <w:t>е</w:t>
      </w:r>
      <w:r w:rsidRPr="00144BDF">
        <w:rPr>
          <w:rFonts w:ascii="Times New Roman" w:hAnsi="Times New Roman" w:cs="Times New Roman"/>
        </w:rPr>
        <w:t xml:space="preserve"> труда Главы, </w:t>
      </w:r>
      <w:r w:rsidRPr="00144BDF">
        <w:rPr>
          <w:rFonts w:ascii="Times New Roman" w:hAnsi="Times New Roman" w:cs="Times New Roman"/>
        </w:rPr>
        <w:lastRenderedPageBreak/>
        <w:t>заместителя Главы, председателя Контрольно-счетной палаты, муниципальных служащих</w:t>
      </w:r>
      <w:r w:rsidRPr="00144BDF">
        <w:rPr>
          <w:rFonts w:ascii="Times New Roman" w:hAnsi="Times New Roman" w:cs="Times New Roman"/>
          <w:lang w:val="tt-RU"/>
        </w:rPr>
        <w:t xml:space="preserve"> Апастовского муниципального района Республики Татарстан</w:t>
      </w:r>
      <w:r w:rsidRPr="00144BDF">
        <w:rPr>
          <w:rFonts w:ascii="Times New Roman" w:hAnsi="Times New Roman" w:cs="Times New Roman"/>
        </w:rPr>
        <w:t xml:space="preserve">»; </w:t>
      </w:r>
    </w:p>
    <w:p w:rsidR="00144BDF" w:rsidRPr="00144BDF" w:rsidRDefault="00144BDF" w:rsidP="00144BDF">
      <w:pPr>
        <w:rPr>
          <w:rFonts w:ascii="Times New Roman" w:hAnsi="Times New Roman" w:cs="Times New Roman"/>
        </w:rPr>
      </w:pPr>
      <w:r w:rsidRPr="00144BDF">
        <w:rPr>
          <w:rFonts w:ascii="Times New Roman" w:hAnsi="Times New Roman" w:cs="Times New Roman"/>
          <w:lang w:val="tt-RU"/>
        </w:rPr>
        <w:t xml:space="preserve">от 19 октября  2020 г. № 14“О внесении изменений в </w:t>
      </w:r>
      <w:r w:rsidRPr="00144BDF">
        <w:rPr>
          <w:rFonts w:ascii="Times New Roman" w:hAnsi="Times New Roman" w:cs="Times New Roman"/>
        </w:rPr>
        <w:t>решение Совета Апастовского муниципального района Республики Татарстан от 27.04.2018  №142  «</w:t>
      </w:r>
      <w:r w:rsidRPr="00144BDF">
        <w:rPr>
          <w:rFonts w:ascii="Times New Roman" w:hAnsi="Times New Roman" w:cs="Times New Roman"/>
          <w:lang w:val="tt-RU"/>
        </w:rPr>
        <w:t xml:space="preserve">Об </w:t>
      </w:r>
      <w:r w:rsidRPr="00144BDF">
        <w:rPr>
          <w:rFonts w:ascii="Times New Roman" w:hAnsi="Times New Roman" w:cs="Times New Roman"/>
        </w:rPr>
        <w:t>оплат</w:t>
      </w:r>
      <w:r w:rsidRPr="00144BDF">
        <w:rPr>
          <w:rFonts w:ascii="Times New Roman" w:hAnsi="Times New Roman" w:cs="Times New Roman"/>
          <w:lang w:val="tt-RU"/>
        </w:rPr>
        <w:t>е</w:t>
      </w:r>
      <w:r w:rsidRPr="00144BDF">
        <w:rPr>
          <w:rFonts w:ascii="Times New Roman" w:hAnsi="Times New Roman" w:cs="Times New Roman"/>
        </w:rPr>
        <w:t xml:space="preserve"> труда Главы, заместителя Главы, председателя Контрольно-счетной палаты, муниципальных служащих</w:t>
      </w:r>
      <w:r w:rsidRPr="00144BDF">
        <w:rPr>
          <w:rFonts w:ascii="Times New Roman" w:hAnsi="Times New Roman" w:cs="Times New Roman"/>
          <w:lang w:val="tt-RU"/>
        </w:rPr>
        <w:t xml:space="preserve"> Апастовского муниципального района Республики Татарстан</w:t>
      </w:r>
      <w:r w:rsidRPr="00144BDF">
        <w:rPr>
          <w:rFonts w:ascii="Times New Roman" w:hAnsi="Times New Roman" w:cs="Times New Roman"/>
        </w:rPr>
        <w:t xml:space="preserve">»; </w:t>
      </w:r>
    </w:p>
    <w:p w:rsidR="00144BDF" w:rsidRPr="00144BDF" w:rsidRDefault="00144BDF" w:rsidP="00144BDF">
      <w:pPr>
        <w:rPr>
          <w:rFonts w:ascii="Times New Roman" w:hAnsi="Times New Roman" w:cs="Times New Roman"/>
          <w:lang w:val="tt-RU"/>
        </w:rPr>
      </w:pPr>
      <w:r w:rsidRPr="00144BDF">
        <w:rPr>
          <w:rFonts w:ascii="Times New Roman" w:hAnsi="Times New Roman" w:cs="Times New Roman"/>
          <w:lang w:val="tt-RU"/>
        </w:rPr>
        <w:t xml:space="preserve">от 17 января  2022г. № 86 “О внесении изменений в решение “Об </w:t>
      </w:r>
      <w:r w:rsidRPr="00144BDF">
        <w:rPr>
          <w:rFonts w:ascii="Times New Roman" w:hAnsi="Times New Roman" w:cs="Times New Roman"/>
        </w:rPr>
        <w:t>оплат</w:t>
      </w:r>
      <w:r w:rsidRPr="00144BDF">
        <w:rPr>
          <w:rFonts w:ascii="Times New Roman" w:hAnsi="Times New Roman" w:cs="Times New Roman"/>
          <w:lang w:val="tt-RU"/>
        </w:rPr>
        <w:t>е</w:t>
      </w:r>
      <w:r w:rsidRPr="00144BDF">
        <w:rPr>
          <w:rFonts w:ascii="Times New Roman" w:hAnsi="Times New Roman" w:cs="Times New Roman"/>
        </w:rPr>
        <w:t xml:space="preserve"> труда Главы, заместителя Главы, председателя Контрольно-счетной палаты, муниципальных служащих</w:t>
      </w:r>
      <w:r w:rsidRPr="00144BDF">
        <w:rPr>
          <w:rFonts w:ascii="Times New Roman" w:hAnsi="Times New Roman" w:cs="Times New Roman"/>
          <w:lang w:val="tt-RU"/>
        </w:rPr>
        <w:t xml:space="preserve"> Апастовского муниципального района Республики Татарстан”</w:t>
      </w:r>
      <w:r w:rsidR="00A208AA">
        <w:rPr>
          <w:rFonts w:ascii="Times New Roman" w:hAnsi="Times New Roman" w:cs="Times New Roman"/>
          <w:lang w:val="tt-RU"/>
        </w:rPr>
        <w:t>;</w:t>
      </w:r>
    </w:p>
    <w:p w:rsidR="00144BDF" w:rsidRPr="00144BDF" w:rsidRDefault="00144BDF" w:rsidP="00144BDF">
      <w:pPr>
        <w:rPr>
          <w:rFonts w:ascii="Times New Roman" w:hAnsi="Times New Roman" w:cs="Times New Roman"/>
          <w:lang w:val="tt-RU"/>
        </w:rPr>
      </w:pPr>
      <w:r w:rsidRPr="00144BDF">
        <w:rPr>
          <w:rFonts w:ascii="Times New Roman" w:hAnsi="Times New Roman" w:cs="Times New Roman"/>
          <w:lang w:val="tt-RU"/>
        </w:rPr>
        <w:t xml:space="preserve">от  17 января  2022г. № 87 “Об </w:t>
      </w:r>
      <w:r w:rsidRPr="00144BDF">
        <w:rPr>
          <w:rFonts w:ascii="Times New Roman" w:hAnsi="Times New Roman" w:cs="Times New Roman"/>
        </w:rPr>
        <w:t>оплат</w:t>
      </w:r>
      <w:r w:rsidRPr="00144BDF">
        <w:rPr>
          <w:rFonts w:ascii="Times New Roman" w:hAnsi="Times New Roman" w:cs="Times New Roman"/>
          <w:lang w:val="tt-RU"/>
        </w:rPr>
        <w:t>е</w:t>
      </w:r>
      <w:r w:rsidRPr="00144BDF">
        <w:rPr>
          <w:rFonts w:ascii="Times New Roman" w:hAnsi="Times New Roman" w:cs="Times New Roman"/>
        </w:rPr>
        <w:t xml:space="preserve"> труда Главы, заместителя Главы, председателя Контрольно-счетной палаты, муниципальных служащих</w:t>
      </w:r>
      <w:r w:rsidRPr="00144BDF">
        <w:rPr>
          <w:rFonts w:ascii="Times New Roman" w:hAnsi="Times New Roman" w:cs="Times New Roman"/>
          <w:lang w:val="tt-RU"/>
        </w:rPr>
        <w:t xml:space="preserve"> Апастовского муниципального района Республики Татарстан”;</w:t>
      </w:r>
    </w:p>
    <w:p w:rsidR="00144BDF" w:rsidRPr="00144BDF" w:rsidRDefault="00144BDF" w:rsidP="00144BDF">
      <w:pPr>
        <w:rPr>
          <w:rFonts w:ascii="Times New Roman" w:hAnsi="Times New Roman" w:cs="Times New Roman"/>
          <w:shd w:val="clear" w:color="auto" w:fill="FFFFFF"/>
        </w:rPr>
      </w:pPr>
      <w:r w:rsidRPr="00144BDF">
        <w:rPr>
          <w:rFonts w:ascii="Times New Roman" w:hAnsi="Times New Roman" w:cs="Times New Roman"/>
          <w:shd w:val="clear" w:color="auto" w:fill="FFFFFF"/>
        </w:rPr>
        <w:t>от 18 апреля  2022 г. № 112"О внесении изменений в решение “Об оплате труда Главы, заместителя Главы, председателя Контрольно-счетной палаты, муниципальных служащих Апастовского муниципального района Республики Татарстан”;</w:t>
      </w:r>
    </w:p>
    <w:p w:rsidR="00144BDF" w:rsidRPr="00144BDF" w:rsidRDefault="00144BDF" w:rsidP="00144BDF">
      <w:pPr>
        <w:rPr>
          <w:rFonts w:ascii="Times New Roman" w:hAnsi="Times New Roman" w:cs="Times New Roman"/>
          <w:shd w:val="clear" w:color="auto" w:fill="FFFFFF"/>
        </w:rPr>
      </w:pPr>
      <w:r w:rsidRPr="00144BDF">
        <w:rPr>
          <w:rFonts w:ascii="Times New Roman" w:hAnsi="Times New Roman" w:cs="Times New Roman"/>
          <w:shd w:val="clear" w:color="auto" w:fill="FFFFFF"/>
        </w:rPr>
        <w:t>от 23 мая  2022г. №119 “О внесении изменений в решение “Об оплате труда Главы, заместителя Главы, председателя Контрольно-счетной палаты, муниципальных служащих Апастовского муниципального района Республики Татарстан»;</w:t>
      </w:r>
    </w:p>
    <w:p w:rsidR="00144BDF" w:rsidRPr="00144BDF" w:rsidRDefault="00144BDF" w:rsidP="00144BDF">
      <w:pPr>
        <w:rPr>
          <w:rFonts w:ascii="Times New Roman" w:hAnsi="Times New Roman" w:cs="Times New Roman"/>
          <w:lang w:val="tt-RU"/>
        </w:rPr>
      </w:pPr>
      <w:r w:rsidRPr="00144BDF">
        <w:rPr>
          <w:rFonts w:ascii="Times New Roman" w:hAnsi="Times New Roman" w:cs="Times New Roman"/>
          <w:lang w:val="tt-RU"/>
        </w:rPr>
        <w:t xml:space="preserve">от 3 октября  2022 г. № 132 “О внесении изменений в решение “Об </w:t>
      </w:r>
      <w:r w:rsidRPr="00144BDF">
        <w:rPr>
          <w:rFonts w:ascii="Times New Roman" w:hAnsi="Times New Roman" w:cs="Times New Roman"/>
        </w:rPr>
        <w:t>оплат</w:t>
      </w:r>
      <w:r w:rsidRPr="00144BDF">
        <w:rPr>
          <w:rFonts w:ascii="Times New Roman" w:hAnsi="Times New Roman" w:cs="Times New Roman"/>
          <w:lang w:val="tt-RU"/>
        </w:rPr>
        <w:t>е</w:t>
      </w:r>
      <w:r w:rsidRPr="00144BDF">
        <w:rPr>
          <w:rFonts w:ascii="Times New Roman" w:hAnsi="Times New Roman" w:cs="Times New Roman"/>
        </w:rPr>
        <w:t xml:space="preserve"> труда Главы, заместителя Главы, председателя Контрольно-счетной палаты, муниципальных служащих</w:t>
      </w:r>
      <w:r w:rsidRPr="00144BDF">
        <w:rPr>
          <w:rFonts w:ascii="Times New Roman" w:hAnsi="Times New Roman" w:cs="Times New Roman"/>
          <w:lang w:val="tt-RU"/>
        </w:rPr>
        <w:t xml:space="preserve"> Апастовского муниципального района Республики Татарстан”</w:t>
      </w:r>
    </w:p>
    <w:p w:rsidR="00363658" w:rsidRPr="008F25F2" w:rsidRDefault="00363658" w:rsidP="00144BDF">
      <w:r w:rsidRPr="00144BDF">
        <w:t>4.</w:t>
      </w:r>
      <w:hyperlink r:id="rId10" w:history="1">
        <w:r w:rsidRPr="00144BDF">
          <w:rPr>
            <w:rStyle w:val="a4"/>
            <w:color w:val="auto"/>
          </w:rPr>
          <w:t>Опубликовать</w:t>
        </w:r>
      </w:hyperlink>
      <w:r w:rsidRPr="00144BDF">
        <w:t xml:space="preserve"> настоящее решение </w:t>
      </w:r>
      <w:r w:rsidRPr="008F25F2">
        <w:t xml:space="preserve">на </w:t>
      </w:r>
      <w:hyperlink r:id="rId11" w:history="1">
        <w:r w:rsidRPr="008F25F2">
          <w:rPr>
            <w:rStyle w:val="a4"/>
            <w:b w:val="0"/>
            <w:color w:val="auto"/>
          </w:rPr>
          <w:t>Официальном портале</w:t>
        </w:r>
      </w:hyperlink>
      <w:r w:rsidRPr="008F25F2">
        <w:t xml:space="preserve"> правовой информации Республики Татарстан и разместить на </w:t>
      </w:r>
      <w:hyperlink r:id="rId12" w:history="1">
        <w:r w:rsidRPr="008F25F2">
          <w:rPr>
            <w:rStyle w:val="a4"/>
            <w:b w:val="0"/>
            <w:color w:val="auto"/>
          </w:rPr>
          <w:t>официальном сайте</w:t>
        </w:r>
      </w:hyperlink>
      <w:r w:rsidRPr="008F25F2">
        <w:t xml:space="preserve"> Апастовского </w:t>
      </w:r>
      <w:proofErr w:type="gramStart"/>
      <w:r w:rsidRPr="008F25F2">
        <w:t>муниципального</w:t>
      </w:r>
      <w:proofErr w:type="gramEnd"/>
      <w:r w:rsidRPr="008F25F2">
        <w:t xml:space="preserve"> района Республики Татарстан в телекоммуникационной сети Интернет.</w:t>
      </w:r>
    </w:p>
    <w:p w:rsidR="00363658" w:rsidRPr="008F25F2" w:rsidRDefault="00363658" w:rsidP="00144BDF">
      <w:bookmarkStart w:id="4" w:name="sub_5"/>
      <w:bookmarkEnd w:id="3"/>
      <w:r w:rsidRPr="008F25F2">
        <w:t xml:space="preserve">5. </w:t>
      </w:r>
      <w:proofErr w:type="gramStart"/>
      <w:r w:rsidRPr="008F25F2">
        <w:t>Контроль за</w:t>
      </w:r>
      <w:proofErr w:type="gramEnd"/>
      <w:r w:rsidRPr="008F25F2">
        <w:t xml:space="preserve"> исполнением настоящего решения возложить на руководителя аппарата Совета Апастовского муниципального </w:t>
      </w:r>
      <w:r w:rsidR="00144BDF" w:rsidRPr="008F25F2">
        <w:t xml:space="preserve">района Республики Татарстан </w:t>
      </w:r>
      <w:proofErr w:type="spellStart"/>
      <w:r w:rsidR="00144BDF" w:rsidRPr="008F25F2">
        <w:t>Гильфанова</w:t>
      </w:r>
      <w:proofErr w:type="spellEnd"/>
      <w:r w:rsidR="00144BDF" w:rsidRPr="008F25F2">
        <w:t xml:space="preserve"> Р.Н.</w:t>
      </w:r>
    </w:p>
    <w:p w:rsidR="00363658" w:rsidRPr="008F25F2" w:rsidRDefault="00363658" w:rsidP="00144BDF">
      <w:bookmarkStart w:id="5" w:name="sub_6"/>
      <w:bookmarkEnd w:id="4"/>
      <w:r w:rsidRPr="008F25F2">
        <w:t xml:space="preserve">6. Настоящее решение </w:t>
      </w:r>
      <w:r w:rsidR="00144BDF" w:rsidRPr="008F25F2">
        <w:t>вступает в силу с 1 января  2023 года.</w:t>
      </w:r>
    </w:p>
    <w:bookmarkEnd w:id="5"/>
    <w:p w:rsidR="00363658" w:rsidRPr="00144BDF" w:rsidRDefault="00363658" w:rsidP="00144BDF"/>
    <w:tbl>
      <w:tblPr>
        <w:tblW w:w="5000" w:type="pct"/>
        <w:tblInd w:w="108" w:type="dxa"/>
        <w:tblLook w:val="0000" w:firstRow="0" w:lastRow="0" w:firstColumn="0" w:lastColumn="0" w:noHBand="0" w:noVBand="0"/>
      </w:tblPr>
      <w:tblGrid>
        <w:gridCol w:w="6753"/>
        <w:gridCol w:w="3378"/>
      </w:tblGrid>
      <w:tr w:rsidR="00363658" w:rsidRPr="00144BDF">
        <w:tc>
          <w:tcPr>
            <w:tcW w:w="3302" w:type="pct"/>
            <w:tcBorders>
              <w:top w:val="nil"/>
              <w:left w:val="nil"/>
              <w:bottom w:val="nil"/>
              <w:right w:val="nil"/>
            </w:tcBorders>
          </w:tcPr>
          <w:p w:rsidR="00144BDF" w:rsidRPr="00144BDF" w:rsidRDefault="00363658" w:rsidP="00144BDF">
            <w:pPr>
              <w:pStyle w:val="ac"/>
              <w:rPr>
                <w:b/>
              </w:rPr>
            </w:pPr>
            <w:r w:rsidRPr="00144BDF">
              <w:rPr>
                <w:b/>
              </w:rPr>
              <w:t xml:space="preserve">Глава Апастовского </w:t>
            </w:r>
          </w:p>
          <w:p w:rsidR="00144BDF" w:rsidRPr="00144BDF" w:rsidRDefault="00363658" w:rsidP="00144BDF">
            <w:pPr>
              <w:pStyle w:val="ac"/>
              <w:rPr>
                <w:b/>
              </w:rPr>
            </w:pPr>
            <w:r w:rsidRPr="00144BDF">
              <w:rPr>
                <w:b/>
              </w:rPr>
              <w:t>муниципального района</w:t>
            </w:r>
          </w:p>
          <w:p w:rsidR="00144BDF" w:rsidRPr="00144BDF" w:rsidRDefault="00144BDF" w:rsidP="00144BDF">
            <w:pPr>
              <w:pStyle w:val="ac"/>
              <w:rPr>
                <w:b/>
              </w:rPr>
            </w:pPr>
            <w:r w:rsidRPr="00144BDF">
              <w:rPr>
                <w:b/>
              </w:rPr>
              <w:t xml:space="preserve">Республики Татарстан </w:t>
            </w:r>
            <w:r w:rsidR="00363658" w:rsidRPr="00144BDF">
              <w:rPr>
                <w:b/>
              </w:rPr>
              <w:t xml:space="preserve"> - </w:t>
            </w:r>
          </w:p>
          <w:p w:rsidR="00144BDF" w:rsidRPr="00144BDF" w:rsidRDefault="00363658" w:rsidP="00144BDF">
            <w:pPr>
              <w:pStyle w:val="ac"/>
              <w:rPr>
                <w:b/>
              </w:rPr>
            </w:pPr>
            <w:r w:rsidRPr="00144BDF">
              <w:rPr>
                <w:b/>
              </w:rPr>
              <w:t xml:space="preserve">Председатель Совета </w:t>
            </w:r>
          </w:p>
          <w:p w:rsidR="00363658" w:rsidRPr="00144BDF" w:rsidRDefault="00363658" w:rsidP="00144BDF">
            <w:pPr>
              <w:pStyle w:val="ac"/>
              <w:rPr>
                <w:b/>
              </w:rPr>
            </w:pPr>
            <w:r w:rsidRPr="00144BDF">
              <w:rPr>
                <w:b/>
              </w:rPr>
              <w:t>Апастовского муниципального района</w:t>
            </w:r>
          </w:p>
          <w:p w:rsidR="00144BDF" w:rsidRPr="00144BDF" w:rsidRDefault="00144BDF" w:rsidP="00144BDF">
            <w:pPr>
              <w:ind w:firstLine="0"/>
              <w:rPr>
                <w:b/>
              </w:rPr>
            </w:pPr>
            <w:r w:rsidRPr="00144BDF">
              <w:rPr>
                <w:b/>
              </w:rPr>
              <w:t xml:space="preserve">Республики Татарстан </w:t>
            </w:r>
          </w:p>
        </w:tc>
        <w:tc>
          <w:tcPr>
            <w:tcW w:w="1651" w:type="pct"/>
            <w:tcBorders>
              <w:top w:val="nil"/>
              <w:left w:val="nil"/>
              <w:bottom w:val="nil"/>
              <w:right w:val="nil"/>
            </w:tcBorders>
          </w:tcPr>
          <w:p w:rsidR="00363658" w:rsidRPr="00144BDF" w:rsidRDefault="00363658" w:rsidP="00144BDF">
            <w:pPr>
              <w:pStyle w:val="aa"/>
              <w:jc w:val="right"/>
              <w:rPr>
                <w:b/>
              </w:rPr>
            </w:pPr>
          </w:p>
          <w:p w:rsidR="00144BDF" w:rsidRPr="00144BDF" w:rsidRDefault="00144BDF" w:rsidP="00144BDF">
            <w:pPr>
              <w:rPr>
                <w:b/>
              </w:rPr>
            </w:pPr>
          </w:p>
          <w:p w:rsidR="00144BDF" w:rsidRPr="00144BDF" w:rsidRDefault="00144BDF" w:rsidP="00144BDF">
            <w:pPr>
              <w:rPr>
                <w:b/>
              </w:rPr>
            </w:pPr>
          </w:p>
          <w:p w:rsidR="00144BDF" w:rsidRPr="00144BDF" w:rsidRDefault="00144BDF" w:rsidP="00144BDF">
            <w:pPr>
              <w:rPr>
                <w:b/>
              </w:rPr>
            </w:pPr>
          </w:p>
          <w:p w:rsidR="00144BDF" w:rsidRPr="00144BDF" w:rsidRDefault="00144BDF" w:rsidP="00144BDF">
            <w:pPr>
              <w:rPr>
                <w:b/>
              </w:rPr>
            </w:pPr>
          </w:p>
          <w:p w:rsidR="00144BDF" w:rsidRPr="00144BDF" w:rsidRDefault="00144BDF" w:rsidP="00144BDF">
            <w:pPr>
              <w:rPr>
                <w:b/>
              </w:rPr>
            </w:pPr>
            <w:r>
              <w:rPr>
                <w:b/>
              </w:rPr>
              <w:t xml:space="preserve">      </w:t>
            </w:r>
            <w:r w:rsidRPr="00144BDF">
              <w:rPr>
                <w:b/>
              </w:rPr>
              <w:t xml:space="preserve">А.Г. </w:t>
            </w:r>
            <w:proofErr w:type="spellStart"/>
            <w:r w:rsidRPr="00144BDF">
              <w:rPr>
                <w:b/>
              </w:rPr>
              <w:t>Зиганшин</w:t>
            </w:r>
            <w:proofErr w:type="spellEnd"/>
          </w:p>
        </w:tc>
      </w:tr>
    </w:tbl>
    <w:p w:rsidR="00363658" w:rsidRDefault="00363658" w:rsidP="00144BDF"/>
    <w:p w:rsidR="00363658" w:rsidRDefault="00363658" w:rsidP="00144BDF"/>
    <w:p w:rsidR="00144BDF" w:rsidRDefault="00144BDF" w:rsidP="00144BDF">
      <w:pPr>
        <w:ind w:firstLine="698"/>
        <w:jc w:val="right"/>
        <w:rPr>
          <w:rStyle w:val="a3"/>
        </w:rPr>
      </w:pPr>
      <w:bookmarkStart w:id="6" w:name="sub_100"/>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144BDF" w:rsidRDefault="00144BDF" w:rsidP="00144BDF">
      <w:pPr>
        <w:ind w:firstLine="698"/>
        <w:jc w:val="right"/>
        <w:rPr>
          <w:rStyle w:val="a3"/>
        </w:rPr>
      </w:pPr>
    </w:p>
    <w:p w:rsidR="00363658" w:rsidRPr="00B33D11" w:rsidRDefault="00363658" w:rsidP="00144BDF">
      <w:pPr>
        <w:ind w:firstLine="698"/>
        <w:jc w:val="right"/>
        <w:rPr>
          <w:i/>
        </w:rPr>
      </w:pPr>
      <w:r w:rsidRPr="00B33D11">
        <w:rPr>
          <w:rStyle w:val="a3"/>
          <w:b w:val="0"/>
          <w:i/>
          <w:color w:val="auto"/>
        </w:rPr>
        <w:t>Приложение N 1</w:t>
      </w:r>
      <w:r w:rsidRPr="00B33D11">
        <w:rPr>
          <w:rStyle w:val="a3"/>
          <w:b w:val="0"/>
          <w:i/>
          <w:color w:val="auto"/>
        </w:rPr>
        <w:br/>
        <w:t xml:space="preserve">к </w:t>
      </w:r>
      <w:hyperlink w:anchor="sub_1" w:history="1">
        <w:r w:rsidRPr="003B3450">
          <w:rPr>
            <w:rStyle w:val="a4"/>
            <w:b w:val="0"/>
            <w:i/>
            <w:color w:val="auto"/>
          </w:rPr>
          <w:t>решению</w:t>
        </w:r>
      </w:hyperlink>
      <w:r w:rsidRPr="00B33D11">
        <w:rPr>
          <w:rStyle w:val="a3"/>
          <w:b w:val="0"/>
          <w:i/>
          <w:color w:val="auto"/>
        </w:rPr>
        <w:t xml:space="preserve"> Совета Апастовского</w:t>
      </w:r>
      <w:r w:rsidRPr="00B33D11">
        <w:rPr>
          <w:rStyle w:val="a3"/>
          <w:b w:val="0"/>
          <w:i/>
          <w:color w:val="auto"/>
        </w:rPr>
        <w:br/>
        <w:t>муниципального района</w:t>
      </w:r>
      <w:r w:rsidRPr="00B33D11">
        <w:rPr>
          <w:rStyle w:val="a3"/>
          <w:b w:val="0"/>
          <w:i/>
          <w:color w:val="auto"/>
        </w:rPr>
        <w:br/>
        <w:t>Республики Татарстан</w:t>
      </w:r>
      <w:r w:rsidRPr="00B33D11">
        <w:rPr>
          <w:rStyle w:val="a3"/>
          <w:b w:val="0"/>
          <w:i/>
          <w:color w:val="auto"/>
        </w:rPr>
        <w:br/>
        <w:t xml:space="preserve">от </w:t>
      </w:r>
      <w:r w:rsidR="00144BDF" w:rsidRPr="00B33D11">
        <w:rPr>
          <w:rStyle w:val="a3"/>
          <w:b w:val="0"/>
          <w:i/>
          <w:color w:val="auto"/>
        </w:rPr>
        <w:t xml:space="preserve">___ декабря  </w:t>
      </w:r>
      <w:r w:rsidRPr="00B33D11">
        <w:rPr>
          <w:rStyle w:val="a3"/>
          <w:b w:val="0"/>
          <w:i/>
          <w:color w:val="auto"/>
        </w:rPr>
        <w:t xml:space="preserve"> 20</w:t>
      </w:r>
      <w:r w:rsidR="00144BDF" w:rsidRPr="00B33D11">
        <w:rPr>
          <w:rStyle w:val="a3"/>
          <w:b w:val="0"/>
          <w:i/>
          <w:color w:val="auto"/>
        </w:rPr>
        <w:t>20</w:t>
      </w:r>
      <w:r w:rsidRPr="00B33D11">
        <w:rPr>
          <w:rStyle w:val="a3"/>
          <w:b w:val="0"/>
          <w:i/>
          <w:color w:val="auto"/>
        </w:rPr>
        <w:t> г. N</w:t>
      </w:r>
      <w:r w:rsidR="00144BDF" w:rsidRPr="00B33D11">
        <w:rPr>
          <w:rStyle w:val="a3"/>
          <w:b w:val="0"/>
          <w:i/>
          <w:color w:val="auto"/>
        </w:rPr>
        <w:t xml:space="preserve"> ____</w:t>
      </w:r>
    </w:p>
    <w:bookmarkEnd w:id="6"/>
    <w:p w:rsidR="00363658" w:rsidRPr="00B33D11" w:rsidRDefault="00363658" w:rsidP="00144BDF">
      <w:pPr>
        <w:rPr>
          <w:i/>
        </w:rPr>
      </w:pPr>
    </w:p>
    <w:p w:rsidR="00144BDF" w:rsidRDefault="00144BDF" w:rsidP="00144BDF">
      <w:pPr>
        <w:jc w:val="center"/>
        <w:rPr>
          <w:b/>
        </w:rPr>
      </w:pPr>
      <w:r w:rsidRPr="00144BDF">
        <w:rPr>
          <w:b/>
        </w:rPr>
        <w:t xml:space="preserve">Положение об оплате труда Главы, заместителя Главы Апастовского муниципального района Республики Татарстан, председателя и аудитора Контрольно-счетной палаты Апастовского муниципального района </w:t>
      </w:r>
    </w:p>
    <w:p w:rsidR="00144BDF" w:rsidRPr="00144BDF" w:rsidRDefault="00144BDF" w:rsidP="00144BDF">
      <w:pPr>
        <w:jc w:val="center"/>
        <w:rPr>
          <w:b/>
        </w:rPr>
      </w:pPr>
      <w:r w:rsidRPr="00144BDF">
        <w:rPr>
          <w:b/>
        </w:rPr>
        <w:t>Республики Татарстан</w:t>
      </w:r>
    </w:p>
    <w:p w:rsidR="00144BDF" w:rsidRDefault="00144BDF" w:rsidP="00144BDF"/>
    <w:p w:rsidR="000D68E4" w:rsidRDefault="000D68E4" w:rsidP="000D68E4">
      <w:r>
        <w:t>1.Установить денежное вознаграждение главы Апастовского муниципального района Республики Татарстан, заместителя главы Апастовского муниципального района Республики Татарстан, председателя Контрольно-счетной палаты Апастовского муниципального района Республики Татарстан, аудитора</w:t>
      </w:r>
      <w:r w:rsidRPr="000D68E4">
        <w:t xml:space="preserve"> </w:t>
      </w:r>
      <w:r>
        <w:t>Контрольно-счетной палаты Апастовского муниципального района Республики Татарстан:</w:t>
      </w:r>
    </w:p>
    <w:p w:rsidR="000D68E4" w:rsidRDefault="000D68E4" w:rsidP="000D68E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7"/>
        <w:gridCol w:w="3969"/>
      </w:tblGrid>
      <w:tr w:rsidR="000D68E4" w:rsidTr="00770423">
        <w:tc>
          <w:tcPr>
            <w:tcW w:w="6237" w:type="dxa"/>
            <w:tcBorders>
              <w:top w:val="single" w:sz="4" w:space="0" w:color="auto"/>
              <w:bottom w:val="single" w:sz="4" w:space="0" w:color="auto"/>
              <w:right w:val="single" w:sz="4" w:space="0" w:color="auto"/>
            </w:tcBorders>
          </w:tcPr>
          <w:p w:rsidR="000D68E4" w:rsidRDefault="000D68E4" w:rsidP="00770423">
            <w:pPr>
              <w:pStyle w:val="aa"/>
              <w:jc w:val="center"/>
            </w:pPr>
            <w:r>
              <w:t>Наименования должностей</w:t>
            </w:r>
          </w:p>
        </w:tc>
        <w:tc>
          <w:tcPr>
            <w:tcW w:w="3969" w:type="dxa"/>
            <w:tcBorders>
              <w:top w:val="single" w:sz="4" w:space="0" w:color="auto"/>
              <w:left w:val="single" w:sz="4" w:space="0" w:color="auto"/>
              <w:bottom w:val="single" w:sz="4" w:space="0" w:color="auto"/>
            </w:tcBorders>
          </w:tcPr>
          <w:p w:rsidR="000D68E4" w:rsidRDefault="000D68E4" w:rsidP="00770423">
            <w:pPr>
              <w:pStyle w:val="aa"/>
              <w:jc w:val="center"/>
            </w:pPr>
            <w:r>
              <w:t>Размер денежного вознаграждения (в рублях)</w:t>
            </w:r>
          </w:p>
        </w:tc>
      </w:tr>
      <w:tr w:rsidR="000D68E4" w:rsidTr="00770423">
        <w:tc>
          <w:tcPr>
            <w:tcW w:w="6237" w:type="dxa"/>
            <w:tcBorders>
              <w:top w:val="single" w:sz="4" w:space="0" w:color="auto"/>
              <w:bottom w:val="single" w:sz="4" w:space="0" w:color="auto"/>
              <w:right w:val="single" w:sz="4" w:space="0" w:color="auto"/>
            </w:tcBorders>
          </w:tcPr>
          <w:p w:rsidR="000D68E4" w:rsidRDefault="000D68E4" w:rsidP="00770423">
            <w:pPr>
              <w:pStyle w:val="ac"/>
            </w:pPr>
            <w:r>
              <w:t>Глава</w:t>
            </w:r>
          </w:p>
        </w:tc>
        <w:tc>
          <w:tcPr>
            <w:tcW w:w="3969" w:type="dxa"/>
            <w:tcBorders>
              <w:top w:val="single" w:sz="4" w:space="0" w:color="auto"/>
              <w:left w:val="single" w:sz="4" w:space="0" w:color="auto"/>
              <w:bottom w:val="single" w:sz="4" w:space="0" w:color="auto"/>
            </w:tcBorders>
          </w:tcPr>
          <w:p w:rsidR="000D68E4" w:rsidRPr="003B3450" w:rsidRDefault="003B3450" w:rsidP="00770423">
            <w:pPr>
              <w:pStyle w:val="aa"/>
              <w:jc w:val="center"/>
            </w:pPr>
            <w:r w:rsidRPr="003B3450">
              <w:t>33592</w:t>
            </w:r>
          </w:p>
        </w:tc>
      </w:tr>
      <w:tr w:rsidR="000D68E4" w:rsidTr="00770423">
        <w:tc>
          <w:tcPr>
            <w:tcW w:w="6237" w:type="dxa"/>
            <w:tcBorders>
              <w:top w:val="single" w:sz="4" w:space="0" w:color="auto"/>
              <w:bottom w:val="single" w:sz="4" w:space="0" w:color="auto"/>
              <w:right w:val="single" w:sz="4" w:space="0" w:color="auto"/>
            </w:tcBorders>
          </w:tcPr>
          <w:p w:rsidR="000D68E4" w:rsidRDefault="000D68E4" w:rsidP="00770423">
            <w:pPr>
              <w:pStyle w:val="ac"/>
            </w:pPr>
            <w:r>
              <w:t>Заместитель Главы</w:t>
            </w:r>
          </w:p>
        </w:tc>
        <w:tc>
          <w:tcPr>
            <w:tcW w:w="3969" w:type="dxa"/>
            <w:tcBorders>
              <w:top w:val="single" w:sz="4" w:space="0" w:color="auto"/>
              <w:left w:val="single" w:sz="4" w:space="0" w:color="auto"/>
              <w:bottom w:val="single" w:sz="4" w:space="0" w:color="auto"/>
            </w:tcBorders>
          </w:tcPr>
          <w:p w:rsidR="000D68E4" w:rsidRPr="003B3450" w:rsidRDefault="003B3450" w:rsidP="00770423">
            <w:pPr>
              <w:pStyle w:val="aa"/>
              <w:jc w:val="center"/>
            </w:pPr>
            <w:r w:rsidRPr="003B3450">
              <w:t>30233</w:t>
            </w:r>
          </w:p>
        </w:tc>
      </w:tr>
      <w:tr w:rsidR="000D68E4" w:rsidTr="00770423">
        <w:tc>
          <w:tcPr>
            <w:tcW w:w="6237" w:type="dxa"/>
            <w:tcBorders>
              <w:top w:val="single" w:sz="4" w:space="0" w:color="auto"/>
              <w:bottom w:val="single" w:sz="4" w:space="0" w:color="auto"/>
              <w:right w:val="single" w:sz="4" w:space="0" w:color="auto"/>
            </w:tcBorders>
          </w:tcPr>
          <w:p w:rsidR="000D68E4" w:rsidRDefault="000D68E4" w:rsidP="00770423">
            <w:pPr>
              <w:pStyle w:val="ac"/>
            </w:pPr>
            <w:r>
              <w:t>Председатель контрольно-счетной палаты</w:t>
            </w:r>
          </w:p>
        </w:tc>
        <w:tc>
          <w:tcPr>
            <w:tcW w:w="3969" w:type="dxa"/>
            <w:tcBorders>
              <w:top w:val="single" w:sz="4" w:space="0" w:color="auto"/>
              <w:left w:val="single" w:sz="4" w:space="0" w:color="auto"/>
              <w:bottom w:val="single" w:sz="4" w:space="0" w:color="auto"/>
            </w:tcBorders>
          </w:tcPr>
          <w:p w:rsidR="000D68E4" w:rsidRPr="003B3450" w:rsidRDefault="003B3450" w:rsidP="00770423">
            <w:pPr>
              <w:pStyle w:val="aa"/>
              <w:jc w:val="center"/>
            </w:pPr>
            <w:r w:rsidRPr="003B3450">
              <w:t>30233</w:t>
            </w:r>
          </w:p>
        </w:tc>
      </w:tr>
      <w:tr w:rsidR="000D68E4" w:rsidTr="00770423">
        <w:tc>
          <w:tcPr>
            <w:tcW w:w="6237" w:type="dxa"/>
            <w:tcBorders>
              <w:top w:val="single" w:sz="4" w:space="0" w:color="auto"/>
              <w:bottom w:val="single" w:sz="4" w:space="0" w:color="auto"/>
              <w:right w:val="single" w:sz="4" w:space="0" w:color="auto"/>
            </w:tcBorders>
          </w:tcPr>
          <w:p w:rsidR="000D68E4" w:rsidRDefault="000D68E4" w:rsidP="00770423">
            <w:pPr>
              <w:pStyle w:val="ac"/>
            </w:pPr>
            <w:r>
              <w:t>Аудитор контрольно-счетной палаты</w:t>
            </w:r>
          </w:p>
        </w:tc>
        <w:tc>
          <w:tcPr>
            <w:tcW w:w="3969" w:type="dxa"/>
            <w:tcBorders>
              <w:top w:val="single" w:sz="4" w:space="0" w:color="auto"/>
              <w:left w:val="single" w:sz="4" w:space="0" w:color="auto"/>
              <w:bottom w:val="single" w:sz="4" w:space="0" w:color="auto"/>
            </w:tcBorders>
          </w:tcPr>
          <w:p w:rsidR="000D68E4" w:rsidRPr="003B3450" w:rsidRDefault="003B3450" w:rsidP="00770423">
            <w:pPr>
              <w:pStyle w:val="aa"/>
              <w:jc w:val="center"/>
            </w:pPr>
            <w:r w:rsidRPr="003B3450">
              <w:t>23093</w:t>
            </w:r>
          </w:p>
        </w:tc>
      </w:tr>
    </w:tbl>
    <w:p w:rsidR="00144BDF" w:rsidRDefault="00144BDF" w:rsidP="00144BDF"/>
    <w:p w:rsidR="00B33D11" w:rsidRDefault="000D68E4" w:rsidP="000D68E4">
      <w:r>
        <w:t>2.Главе Апастовского муниципального района Республики Татарстан, заместителю главы Апастовского муниципального района Республики Татарстан, председателю Контрольно-счетной палаты Апастовского муниципального района Республики Татарстан, аудитору</w:t>
      </w:r>
      <w:r w:rsidRPr="000D68E4">
        <w:t xml:space="preserve"> </w:t>
      </w:r>
      <w:r>
        <w:t xml:space="preserve">Контрольно-счетной палаты Апастовского муниципального района Республики Татарстан помимо ежемесячного денежного вознаграждения и единовременной выплаты при предоставлении ежегодного оплачиваемого отпуска дополнительно выплачивается </w:t>
      </w:r>
    </w:p>
    <w:p w:rsidR="000D68E4" w:rsidRDefault="00B33D11" w:rsidP="000D68E4">
      <w:r>
        <w:t>а</w:t>
      </w:r>
      <w:proofErr w:type="gramStart"/>
      <w:r>
        <w:t>)</w:t>
      </w:r>
      <w:r w:rsidR="000D68E4">
        <w:t>е</w:t>
      </w:r>
      <w:proofErr w:type="gramEnd"/>
      <w:r w:rsidR="000D68E4">
        <w:t>жемесячное денежное поощрение: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30"/>
        <w:gridCol w:w="2976"/>
      </w:tblGrid>
      <w:tr w:rsidR="000D68E4" w:rsidTr="00770423">
        <w:tc>
          <w:tcPr>
            <w:tcW w:w="7230" w:type="dxa"/>
            <w:tcBorders>
              <w:top w:val="single" w:sz="4" w:space="0" w:color="auto"/>
              <w:bottom w:val="single" w:sz="4" w:space="0" w:color="auto"/>
              <w:right w:val="single" w:sz="4" w:space="0" w:color="auto"/>
            </w:tcBorders>
          </w:tcPr>
          <w:p w:rsidR="000D68E4" w:rsidRDefault="000D68E4" w:rsidP="00770423">
            <w:pPr>
              <w:pStyle w:val="aa"/>
              <w:jc w:val="center"/>
            </w:pPr>
            <w:r>
              <w:t>Наименования должностей</w:t>
            </w:r>
          </w:p>
        </w:tc>
        <w:tc>
          <w:tcPr>
            <w:tcW w:w="2976" w:type="dxa"/>
            <w:tcBorders>
              <w:top w:val="single" w:sz="4" w:space="0" w:color="auto"/>
              <w:left w:val="single" w:sz="4" w:space="0" w:color="auto"/>
              <w:bottom w:val="single" w:sz="4" w:space="0" w:color="auto"/>
            </w:tcBorders>
          </w:tcPr>
          <w:p w:rsidR="000D68E4" w:rsidRDefault="000D68E4" w:rsidP="00770423">
            <w:pPr>
              <w:pStyle w:val="aa"/>
              <w:jc w:val="center"/>
            </w:pPr>
            <w:r>
              <w:t>Размер ежемесячного денежного поощрения</w:t>
            </w:r>
          </w:p>
          <w:p w:rsidR="000D68E4" w:rsidRDefault="000D68E4" w:rsidP="00770423">
            <w:pPr>
              <w:pStyle w:val="aa"/>
              <w:jc w:val="center"/>
            </w:pPr>
            <w:r>
              <w:t>(в рублях)</w:t>
            </w:r>
          </w:p>
        </w:tc>
      </w:tr>
      <w:tr w:rsidR="000D68E4" w:rsidTr="00770423">
        <w:tc>
          <w:tcPr>
            <w:tcW w:w="7230" w:type="dxa"/>
            <w:tcBorders>
              <w:top w:val="single" w:sz="4" w:space="0" w:color="auto"/>
              <w:bottom w:val="single" w:sz="4" w:space="0" w:color="auto"/>
              <w:right w:val="single" w:sz="4" w:space="0" w:color="auto"/>
            </w:tcBorders>
          </w:tcPr>
          <w:p w:rsidR="000D68E4" w:rsidRDefault="000D68E4" w:rsidP="00770423">
            <w:pPr>
              <w:pStyle w:val="ac"/>
            </w:pPr>
            <w:r>
              <w:t>Глава</w:t>
            </w:r>
          </w:p>
        </w:tc>
        <w:tc>
          <w:tcPr>
            <w:tcW w:w="2976" w:type="dxa"/>
            <w:tcBorders>
              <w:top w:val="single" w:sz="4" w:space="0" w:color="auto"/>
              <w:left w:val="single" w:sz="4" w:space="0" w:color="auto"/>
              <w:bottom w:val="single" w:sz="4" w:space="0" w:color="auto"/>
            </w:tcBorders>
          </w:tcPr>
          <w:p w:rsidR="000D68E4" w:rsidRPr="003B3450" w:rsidRDefault="000D68E4" w:rsidP="00770423">
            <w:pPr>
              <w:pStyle w:val="aa"/>
              <w:jc w:val="center"/>
              <w:rPr>
                <w:i/>
                <w:color w:val="FF0000"/>
              </w:rPr>
            </w:pPr>
            <w:r w:rsidRPr="003B3450">
              <w:rPr>
                <w:i/>
                <w:color w:val="FF0000"/>
              </w:rPr>
              <w:t>61351</w:t>
            </w:r>
          </w:p>
        </w:tc>
      </w:tr>
      <w:tr w:rsidR="000D68E4" w:rsidTr="00770423">
        <w:tc>
          <w:tcPr>
            <w:tcW w:w="7230" w:type="dxa"/>
            <w:tcBorders>
              <w:top w:val="single" w:sz="4" w:space="0" w:color="auto"/>
              <w:bottom w:val="single" w:sz="4" w:space="0" w:color="auto"/>
              <w:right w:val="single" w:sz="4" w:space="0" w:color="auto"/>
            </w:tcBorders>
          </w:tcPr>
          <w:p w:rsidR="000D68E4" w:rsidRDefault="000D68E4" w:rsidP="00770423">
            <w:pPr>
              <w:pStyle w:val="ac"/>
            </w:pPr>
            <w:r>
              <w:t>Заместитель главы</w:t>
            </w:r>
          </w:p>
        </w:tc>
        <w:tc>
          <w:tcPr>
            <w:tcW w:w="2976" w:type="dxa"/>
            <w:tcBorders>
              <w:top w:val="single" w:sz="4" w:space="0" w:color="auto"/>
              <w:left w:val="single" w:sz="4" w:space="0" w:color="auto"/>
              <w:bottom w:val="single" w:sz="4" w:space="0" w:color="auto"/>
            </w:tcBorders>
          </w:tcPr>
          <w:p w:rsidR="000D68E4" w:rsidRPr="003B3450" w:rsidRDefault="000D68E4" w:rsidP="00770423">
            <w:pPr>
              <w:pStyle w:val="aa"/>
              <w:jc w:val="center"/>
              <w:rPr>
                <w:i/>
                <w:color w:val="FF0000"/>
              </w:rPr>
            </w:pPr>
            <w:r w:rsidRPr="003B3450">
              <w:rPr>
                <w:i/>
                <w:color w:val="FF0000"/>
              </w:rPr>
              <w:t>28720</w:t>
            </w:r>
          </w:p>
        </w:tc>
      </w:tr>
      <w:tr w:rsidR="000D68E4" w:rsidTr="00770423">
        <w:tc>
          <w:tcPr>
            <w:tcW w:w="7230" w:type="dxa"/>
            <w:tcBorders>
              <w:top w:val="single" w:sz="4" w:space="0" w:color="auto"/>
              <w:bottom w:val="single" w:sz="4" w:space="0" w:color="auto"/>
              <w:right w:val="single" w:sz="4" w:space="0" w:color="auto"/>
            </w:tcBorders>
          </w:tcPr>
          <w:p w:rsidR="000D68E4" w:rsidRDefault="000D68E4" w:rsidP="00770423">
            <w:pPr>
              <w:pStyle w:val="ac"/>
            </w:pPr>
            <w:r>
              <w:t>Председатель контрольно-счетной палаты</w:t>
            </w:r>
          </w:p>
        </w:tc>
        <w:tc>
          <w:tcPr>
            <w:tcW w:w="2976" w:type="dxa"/>
            <w:tcBorders>
              <w:top w:val="single" w:sz="4" w:space="0" w:color="auto"/>
              <w:left w:val="single" w:sz="4" w:space="0" w:color="auto"/>
              <w:bottom w:val="single" w:sz="4" w:space="0" w:color="auto"/>
            </w:tcBorders>
          </w:tcPr>
          <w:p w:rsidR="000D68E4" w:rsidRPr="003B3450" w:rsidRDefault="000D68E4" w:rsidP="00770423">
            <w:pPr>
              <w:pStyle w:val="aa"/>
              <w:jc w:val="center"/>
              <w:rPr>
                <w:i/>
                <w:color w:val="FF0000"/>
              </w:rPr>
            </w:pPr>
            <w:r w:rsidRPr="003B3450">
              <w:rPr>
                <w:i/>
                <w:color w:val="FF0000"/>
              </w:rPr>
              <w:t>28720</w:t>
            </w:r>
          </w:p>
        </w:tc>
      </w:tr>
      <w:tr w:rsidR="000D68E4" w:rsidTr="00770423">
        <w:tc>
          <w:tcPr>
            <w:tcW w:w="7230" w:type="dxa"/>
            <w:tcBorders>
              <w:top w:val="single" w:sz="4" w:space="0" w:color="auto"/>
              <w:bottom w:val="single" w:sz="4" w:space="0" w:color="auto"/>
              <w:right w:val="single" w:sz="4" w:space="0" w:color="auto"/>
            </w:tcBorders>
          </w:tcPr>
          <w:p w:rsidR="000D68E4" w:rsidRDefault="000D68E4" w:rsidP="00770423">
            <w:pPr>
              <w:pStyle w:val="ac"/>
            </w:pPr>
            <w:r>
              <w:t>Аудитор контрольно-счетной палаты</w:t>
            </w:r>
          </w:p>
        </w:tc>
        <w:tc>
          <w:tcPr>
            <w:tcW w:w="2976" w:type="dxa"/>
            <w:tcBorders>
              <w:top w:val="single" w:sz="4" w:space="0" w:color="auto"/>
              <w:left w:val="single" w:sz="4" w:space="0" w:color="auto"/>
              <w:bottom w:val="single" w:sz="4" w:space="0" w:color="auto"/>
            </w:tcBorders>
          </w:tcPr>
          <w:p w:rsidR="000D68E4" w:rsidRPr="003B3450" w:rsidRDefault="000D68E4" w:rsidP="00770423">
            <w:pPr>
              <w:pStyle w:val="aa"/>
              <w:jc w:val="center"/>
              <w:rPr>
                <w:i/>
                <w:color w:val="FF0000"/>
              </w:rPr>
            </w:pPr>
            <w:r w:rsidRPr="003B3450">
              <w:rPr>
                <w:i/>
                <w:color w:val="FF0000"/>
              </w:rPr>
              <w:t>11722</w:t>
            </w:r>
          </w:p>
        </w:tc>
      </w:tr>
    </w:tbl>
    <w:p w:rsidR="000D68E4" w:rsidRDefault="000D68E4" w:rsidP="000D68E4"/>
    <w:p w:rsidR="00B33D11" w:rsidRDefault="00B33D11" w:rsidP="000D68E4">
      <w:r>
        <w:t>б</w:t>
      </w:r>
      <w:proofErr w:type="gramStart"/>
      <w:r>
        <w:t>)</w:t>
      </w:r>
      <w:r w:rsidR="000D68E4">
        <w:t>п</w:t>
      </w:r>
      <w:proofErr w:type="gramEnd"/>
      <w:r w:rsidR="000D68E4">
        <w:t>ремии по результатам ра</w:t>
      </w:r>
      <w:r>
        <w:t>боты;</w:t>
      </w:r>
    </w:p>
    <w:p w:rsidR="00B33D11" w:rsidRDefault="00B33D11" w:rsidP="000D68E4">
      <w:r>
        <w:t>в</w:t>
      </w:r>
      <w:proofErr w:type="gramStart"/>
      <w:r>
        <w:t>)</w:t>
      </w:r>
      <w:r w:rsidR="000D68E4">
        <w:t>и</w:t>
      </w:r>
      <w:proofErr w:type="gramEnd"/>
      <w:r w:rsidR="000D68E4">
        <w:t xml:space="preserve">ные выплаты в соответствии с муниципальными правовыми актами. </w:t>
      </w:r>
    </w:p>
    <w:p w:rsidR="000D68E4" w:rsidRDefault="00B33D11" w:rsidP="000D68E4">
      <w:r>
        <w:t>2.1.Е</w:t>
      </w:r>
      <w:r w:rsidR="000D68E4">
        <w:t>жемесячный совокупный размер денежных выплат главе Апастовского муниципального района Республики Татарстан не может превышать 0,9 ежемесячного совокупного размера денежных выплат министру Республики Татарстан.</w:t>
      </w:r>
    </w:p>
    <w:p w:rsidR="000D68E4" w:rsidRDefault="00B33D11" w:rsidP="000D68E4">
      <w:r>
        <w:t>2.2.Ежемесячный совокупный размер денежных выплат заместителю главы Апастовского муниципального района Республики Татарстан не может превышать 0,55 ежемесячного совокупного размера денежных выплат Главе Апастовского муниципального района Республики Татарстан.</w:t>
      </w:r>
    </w:p>
    <w:p w:rsidR="00B33D11" w:rsidRDefault="00B33D11" w:rsidP="000D68E4">
      <w:r>
        <w:t xml:space="preserve">2.3.Ежемесячный совокупный размер денежных выплат Председателю Контрольно-счетной палаты Апастовского муниципального района Республики Татарстан не может превышать 0,55 ежемесячного совокупного размера денежных выплат Главе </w:t>
      </w:r>
      <w:r>
        <w:lastRenderedPageBreak/>
        <w:t>Апастовского муниципального района Республики Татарстан.</w:t>
      </w:r>
    </w:p>
    <w:p w:rsidR="00B33D11" w:rsidRDefault="00B33D11" w:rsidP="000D68E4">
      <w:r>
        <w:t>2.4.Ежемесячный совокупный размер денежных выплат аудитору Контрольно-счетной палаты не может превышать 0,6 ежемесячного совокупного размера денежных выплат денежных выплат Председателю Контрольно-счетной палаты Апастовского муниципального района Республики Татарстан.</w:t>
      </w:r>
    </w:p>
    <w:p w:rsidR="000D68E4" w:rsidRDefault="00B33D11" w:rsidP="000D68E4">
      <w:r>
        <w:t>3</w:t>
      </w:r>
      <w:r w:rsidR="000D68E4">
        <w:t>. Единовременная выплата при предоставлении ежегодного оплачиваемого отпуска главе Апастовского муниципального района Республики Татарстан, заместителю главы Апастовского муниципального района Республики Татарстан, председателю Контрольно-счетной палаты Апастовского муниципального района Республики Татарстан</w:t>
      </w:r>
      <w:r>
        <w:t>, аудитору</w:t>
      </w:r>
      <w:r w:rsidRPr="000D68E4">
        <w:t xml:space="preserve"> </w:t>
      </w:r>
      <w:r>
        <w:t>Контрольно-счетной палаты Апастовского муниципального района Республики Татарстан</w:t>
      </w:r>
      <w:r w:rsidR="000D68E4">
        <w:t xml:space="preserve"> выплачивается в размере одного ежемесячного денежного вознаграждения в год.</w:t>
      </w:r>
    </w:p>
    <w:p w:rsidR="00B33D11" w:rsidRDefault="00B33D11" w:rsidP="00144BDF">
      <w:pPr>
        <w:rPr>
          <w:color w:val="00B050"/>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3B3450" w:rsidRDefault="003B3450" w:rsidP="00B33D11">
      <w:pPr>
        <w:ind w:firstLine="698"/>
        <w:jc w:val="right"/>
        <w:rPr>
          <w:rStyle w:val="a3"/>
          <w:b w:val="0"/>
          <w:i/>
          <w:color w:val="auto"/>
        </w:rPr>
      </w:pPr>
    </w:p>
    <w:p w:rsidR="00B33D11" w:rsidRDefault="00B33D11" w:rsidP="00B33D11">
      <w:pPr>
        <w:ind w:firstLine="698"/>
        <w:jc w:val="right"/>
        <w:rPr>
          <w:rStyle w:val="a3"/>
          <w:b w:val="0"/>
          <w:i/>
          <w:color w:val="auto"/>
        </w:rPr>
      </w:pPr>
      <w:r w:rsidRPr="00B33D11">
        <w:rPr>
          <w:rStyle w:val="a3"/>
          <w:b w:val="0"/>
          <w:i/>
          <w:color w:val="auto"/>
        </w:rPr>
        <w:t>Приложение N </w:t>
      </w:r>
      <w:r w:rsidR="00E3165E">
        <w:rPr>
          <w:rStyle w:val="a3"/>
          <w:b w:val="0"/>
          <w:i/>
          <w:color w:val="auto"/>
        </w:rPr>
        <w:t>2</w:t>
      </w:r>
      <w:r w:rsidRPr="00B33D11">
        <w:rPr>
          <w:rStyle w:val="a3"/>
          <w:b w:val="0"/>
          <w:i/>
          <w:color w:val="auto"/>
        </w:rPr>
        <w:br/>
      </w:r>
      <w:r w:rsidR="003B3450" w:rsidRPr="00B33D11">
        <w:rPr>
          <w:rStyle w:val="a3"/>
          <w:b w:val="0"/>
          <w:i/>
          <w:color w:val="auto"/>
        </w:rPr>
        <w:t xml:space="preserve">к </w:t>
      </w:r>
      <w:hyperlink w:anchor="sub_1" w:history="1">
        <w:r w:rsidR="003B3450" w:rsidRPr="003B3450">
          <w:rPr>
            <w:rStyle w:val="a4"/>
            <w:b w:val="0"/>
            <w:i/>
            <w:color w:val="auto"/>
          </w:rPr>
          <w:t>решению</w:t>
        </w:r>
      </w:hyperlink>
      <w:r w:rsidR="003B3450" w:rsidRPr="00B33D11">
        <w:rPr>
          <w:rStyle w:val="a3"/>
          <w:b w:val="0"/>
          <w:i/>
          <w:color w:val="auto"/>
        </w:rPr>
        <w:t xml:space="preserve"> Совета Апастовского</w:t>
      </w:r>
      <w:r w:rsidR="003B3450" w:rsidRPr="00B33D11">
        <w:rPr>
          <w:rStyle w:val="a3"/>
          <w:b w:val="0"/>
          <w:i/>
          <w:color w:val="auto"/>
        </w:rPr>
        <w:br/>
        <w:t>муниципального района</w:t>
      </w:r>
      <w:r w:rsidR="003B3450" w:rsidRPr="00B33D11">
        <w:rPr>
          <w:rStyle w:val="a3"/>
          <w:b w:val="0"/>
          <w:i/>
          <w:color w:val="auto"/>
        </w:rPr>
        <w:br/>
        <w:t>Республики Татарстан</w:t>
      </w:r>
      <w:r w:rsidR="003B3450" w:rsidRPr="00B33D11">
        <w:rPr>
          <w:rStyle w:val="a3"/>
          <w:b w:val="0"/>
          <w:i/>
          <w:color w:val="auto"/>
        </w:rPr>
        <w:br/>
        <w:t>от ___ декабря   2020 г. N ____</w:t>
      </w:r>
    </w:p>
    <w:p w:rsidR="003B3450" w:rsidRPr="00B33D11" w:rsidRDefault="003B3450" w:rsidP="00B33D11">
      <w:pPr>
        <w:ind w:firstLine="698"/>
        <w:jc w:val="right"/>
        <w:rPr>
          <w:i/>
        </w:rPr>
      </w:pPr>
    </w:p>
    <w:p w:rsidR="00B33D11" w:rsidRDefault="00B33D11" w:rsidP="00B33D11">
      <w:pPr>
        <w:jc w:val="center"/>
        <w:rPr>
          <w:b/>
        </w:rPr>
      </w:pPr>
      <w:r w:rsidRPr="00B33D11">
        <w:rPr>
          <w:b/>
        </w:rPr>
        <w:t>Положение об оплате труда муниципальных служащих Апастовского муниципального района Республики Татарстан</w:t>
      </w:r>
    </w:p>
    <w:p w:rsidR="003B3450" w:rsidRPr="00B33D11" w:rsidRDefault="003B3450" w:rsidP="00B33D11">
      <w:pPr>
        <w:jc w:val="center"/>
        <w:rPr>
          <w:b/>
          <w:color w:val="00B050"/>
        </w:rPr>
      </w:pPr>
    </w:p>
    <w:p w:rsidR="0018061E" w:rsidRPr="00E3165E" w:rsidRDefault="00363658" w:rsidP="00E3165E">
      <w:proofErr w:type="gramStart"/>
      <w:r w:rsidRPr="00E3165E">
        <w:t>1.</w:t>
      </w:r>
      <w:bookmarkStart w:id="7" w:name="sub_102"/>
      <w:r w:rsidR="0018061E" w:rsidRPr="00E3165E">
        <w:t>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(далее - должностной оклад), ежемесячной надбавки к должностному окладу за выслугу лет, ежемесячной надбавки к должностному окладу за особые условия муниципальной службы, премий за выполнение особо важных и сложных заданий, ежемесячного денежного поощрения, ежемесячной надбавки за классный чин, единовременной выплаты при предоставлении</w:t>
      </w:r>
      <w:proofErr w:type="gramEnd"/>
      <w:r w:rsidR="0018061E" w:rsidRPr="00E3165E">
        <w:t xml:space="preserve"> ежегодного оплачиваемого отпуска, материальной помощи, ежемесячной компенсационной выплаты за работу в условиях ненормированного служебного дня, ежемесячной выплаты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0018061E" w:rsidRPr="00E3165E">
        <w:t>актов</w:t>
      </w:r>
      <w:proofErr w:type="gramEnd"/>
      <w:r w:rsidR="0018061E" w:rsidRPr="00E3165E">
        <w:t xml:space="preserve"> и их визирование в качестве юриста или исполнителя, имеющим высшее юридическое образование (надбавка за юридическую работу), ежемесячной надбавки к должностному окладу за профильную ученую степень.</w:t>
      </w:r>
    </w:p>
    <w:bookmarkEnd w:id="7"/>
    <w:p w:rsidR="0018061E" w:rsidRPr="00E3165E" w:rsidRDefault="00363658" w:rsidP="00E3165E">
      <w:r w:rsidRPr="00E3165E">
        <w:t>2</w:t>
      </w:r>
      <w:bookmarkStart w:id="8" w:name="sub_103"/>
      <w:r w:rsidR="0018061E" w:rsidRPr="00E3165E">
        <w:t xml:space="preserve">.Размеры должностных окладов муниципальных служащих </w:t>
      </w:r>
      <w:bookmarkStart w:id="9" w:name="_GoBack"/>
      <w:bookmarkEnd w:id="9"/>
      <w:r w:rsidR="0018061E" w:rsidRPr="00E3165E">
        <w:t>исчисляются кратно размеру должностного оклада специалиста младшей группы должностей муниципальной службы в сельском поселении, который составляет</w:t>
      </w:r>
      <w:r w:rsidR="00E3165E" w:rsidRPr="00E3165E">
        <w:t xml:space="preserve"> 12688,0</w:t>
      </w:r>
      <w:r w:rsidR="0018061E" w:rsidRPr="00E3165E">
        <w:t xml:space="preserve"> рубля.</w:t>
      </w:r>
    </w:p>
    <w:p w:rsidR="00B33D11" w:rsidRDefault="00363658" w:rsidP="00144BDF">
      <w:r>
        <w:t xml:space="preserve">3.Установить коэффициенты кратности, применяемые при исчислении размеров должностных окладов муниципальных служащих Апастовского </w:t>
      </w:r>
      <w:proofErr w:type="gramStart"/>
      <w:r>
        <w:t>муниципального</w:t>
      </w:r>
      <w:proofErr w:type="gramEnd"/>
      <w:r>
        <w:t xml:space="preserve"> района Республики Татарстан</w:t>
      </w:r>
      <w:r w:rsidR="00B33D11">
        <w:t>:</w:t>
      </w:r>
      <w:bookmarkStart w:id="10" w:name="sub_104"/>
      <w:bookmarkEnd w:id="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48"/>
        <w:gridCol w:w="2268"/>
      </w:tblGrid>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a"/>
              <w:jc w:val="center"/>
            </w:pPr>
            <w:r>
              <w:t>Наименование должностей</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Коэффициенты</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Руководитель Исполнительного комитета</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2,60</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Руководитель аппарата Совета</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2,36</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Заместитель Руководителя Исполнительного комитета</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2,34</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Руководитель иного органа местного самоуправления</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2,33</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Заместитель Руководителя иного органа местного самоуправления</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2,14</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Управляющий делами Исполнительного комитета</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2,19</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Начальник (заведующий) отдела Совета, Исполнительного комитета и иного органа местного самоуправления</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1,82</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Заместитель начальника (заведующего) самостоятельного отдела Совета, Исполнительного комитета</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1,59</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помощник главы района, помощник руководителя Исполнительного комитета района</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1,59</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Заведующий самостоятельным сектором</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1,47</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Главный специалист Совета, Исполнительного комитета и иного органа местного самоуправления</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1,41</w:t>
            </w:r>
          </w:p>
        </w:tc>
      </w:tr>
      <w:tr w:rsidR="00F66DF5" w:rsidTr="00770423">
        <w:tc>
          <w:tcPr>
            <w:tcW w:w="7948" w:type="dxa"/>
            <w:tcBorders>
              <w:top w:val="single" w:sz="4" w:space="0" w:color="auto"/>
              <w:bottom w:val="single" w:sz="4" w:space="0" w:color="auto"/>
              <w:right w:val="single" w:sz="4" w:space="0" w:color="auto"/>
            </w:tcBorders>
          </w:tcPr>
          <w:p w:rsidR="00F66DF5" w:rsidRDefault="00F66DF5" w:rsidP="00770423">
            <w:pPr>
              <w:pStyle w:val="ac"/>
            </w:pPr>
            <w:r>
              <w:t>Ведущий специалист Совета, Исполнительного комитета и иного органа местного самоуправления</w:t>
            </w:r>
          </w:p>
        </w:tc>
        <w:tc>
          <w:tcPr>
            <w:tcW w:w="2268" w:type="dxa"/>
            <w:tcBorders>
              <w:top w:val="single" w:sz="4" w:space="0" w:color="auto"/>
              <w:left w:val="single" w:sz="4" w:space="0" w:color="auto"/>
              <w:bottom w:val="single" w:sz="4" w:space="0" w:color="auto"/>
            </w:tcBorders>
          </w:tcPr>
          <w:p w:rsidR="00F66DF5" w:rsidRDefault="00F66DF5" w:rsidP="00770423">
            <w:pPr>
              <w:pStyle w:val="aa"/>
              <w:jc w:val="center"/>
            </w:pPr>
            <w:r>
              <w:t>1,31</w:t>
            </w:r>
          </w:p>
        </w:tc>
      </w:tr>
    </w:tbl>
    <w:p w:rsidR="00F66DF5" w:rsidRPr="00F66DF5" w:rsidRDefault="00F66DF5" w:rsidP="00F66DF5">
      <w:pPr>
        <w:pStyle w:val="s1"/>
        <w:spacing w:before="0" w:beforeAutospacing="0" w:after="0" w:afterAutospacing="0"/>
        <w:ind w:firstLine="720"/>
        <w:jc w:val="both"/>
        <w:rPr>
          <w:rFonts w:ascii="PT Serif" w:hAnsi="PT Serif"/>
          <w:color w:val="22272F"/>
          <w:sz w:val="23"/>
          <w:szCs w:val="23"/>
        </w:rPr>
      </w:pPr>
      <w:bookmarkStart w:id="11" w:name="sub_105"/>
      <w:bookmarkEnd w:id="10"/>
      <w:r>
        <w:t>4</w:t>
      </w:r>
      <w:r w:rsidR="00363658">
        <w:t xml:space="preserve">. </w:t>
      </w:r>
      <w:r w:rsidRPr="00F66DF5">
        <w:rPr>
          <w:rFonts w:ascii="PT Serif" w:hAnsi="PT Serif"/>
          <w:color w:val="22272F"/>
          <w:sz w:val="23"/>
          <w:szCs w:val="23"/>
        </w:rPr>
        <w:t>Муниципальному служащему выплачивается:</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1) должностной оклад;</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2)ежемесячная надбавка к должностному окладу за выслугу лет в размерах</w:t>
      </w:r>
      <w:r>
        <w:rPr>
          <w:rFonts w:asciiTheme="minorHAnsi" w:eastAsia="Times New Roman" w:hAnsiTheme="minorHAnsi" w:cs="Times New Roman"/>
          <w:color w:val="22272F"/>
          <w:sz w:val="23"/>
          <w:szCs w:val="23"/>
        </w:rPr>
        <w:t>:</w:t>
      </w:r>
    </w:p>
    <w:tbl>
      <w:tblPr>
        <w:tblW w:w="10170" w:type="dxa"/>
        <w:tblCellMar>
          <w:top w:w="15" w:type="dxa"/>
          <w:left w:w="15" w:type="dxa"/>
          <w:bottom w:w="15" w:type="dxa"/>
          <w:right w:w="15" w:type="dxa"/>
        </w:tblCellMar>
        <w:tblLook w:val="04A0" w:firstRow="1" w:lastRow="0" w:firstColumn="1" w:lastColumn="0" w:noHBand="0" w:noVBand="1"/>
      </w:tblPr>
      <w:tblGrid>
        <w:gridCol w:w="6066"/>
        <w:gridCol w:w="4104"/>
      </w:tblGrid>
      <w:tr w:rsidR="00F66DF5" w:rsidRPr="00F66DF5" w:rsidTr="00F66DF5">
        <w:tc>
          <w:tcPr>
            <w:tcW w:w="603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При стаже муниципальной службы</w:t>
            </w:r>
          </w:p>
        </w:tc>
        <w:tc>
          <w:tcPr>
            <w:tcW w:w="408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Размер надбавки, процентов</w:t>
            </w:r>
          </w:p>
        </w:tc>
      </w:tr>
      <w:tr w:rsidR="00F66DF5" w:rsidRPr="00F66DF5" w:rsidTr="00F66DF5">
        <w:tc>
          <w:tcPr>
            <w:tcW w:w="603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lastRenderedPageBreak/>
              <w:t>От 1 года до 5 лет</w:t>
            </w:r>
          </w:p>
        </w:tc>
        <w:tc>
          <w:tcPr>
            <w:tcW w:w="408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5</w:t>
            </w:r>
          </w:p>
        </w:tc>
      </w:tr>
      <w:tr w:rsidR="00F66DF5" w:rsidRPr="00F66DF5" w:rsidTr="00F66DF5">
        <w:tc>
          <w:tcPr>
            <w:tcW w:w="603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От 5 до 10 лет</w:t>
            </w:r>
          </w:p>
        </w:tc>
        <w:tc>
          <w:tcPr>
            <w:tcW w:w="408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10</w:t>
            </w:r>
          </w:p>
        </w:tc>
      </w:tr>
      <w:tr w:rsidR="00F66DF5" w:rsidRPr="00F66DF5" w:rsidTr="00F66DF5">
        <w:tc>
          <w:tcPr>
            <w:tcW w:w="603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От 10 до 15 лет</w:t>
            </w:r>
          </w:p>
        </w:tc>
        <w:tc>
          <w:tcPr>
            <w:tcW w:w="408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15</w:t>
            </w:r>
          </w:p>
        </w:tc>
      </w:tr>
      <w:tr w:rsidR="00F66DF5" w:rsidRPr="00F66DF5" w:rsidTr="00F66DF5">
        <w:tc>
          <w:tcPr>
            <w:tcW w:w="603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Свыше 15 лет</w:t>
            </w:r>
          </w:p>
        </w:tc>
        <w:tc>
          <w:tcPr>
            <w:tcW w:w="408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20;</w:t>
            </w:r>
          </w:p>
        </w:tc>
      </w:tr>
    </w:tbl>
    <w:p w:rsidR="00F66DF5" w:rsidRPr="00F66DF5" w:rsidRDefault="00F66DF5" w:rsidP="00F66DF5">
      <w:pPr>
        <w:widowControl/>
        <w:autoSpaceDE/>
        <w:autoSpaceDN/>
        <w:adjustRightInd/>
        <w:ind w:firstLine="0"/>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 </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3)ежемесячная надбавка к должностному окладу за особые условия муниципальной службы, устанавливаемая руководителем органа местного самоуправления в размерах</w:t>
      </w:r>
      <w:r>
        <w:rPr>
          <w:rFonts w:asciiTheme="minorHAnsi" w:eastAsia="Times New Roman" w:hAnsiTheme="minorHAnsi" w:cs="Times New Roman"/>
          <w:color w:val="22272F"/>
          <w:sz w:val="23"/>
          <w:szCs w:val="23"/>
        </w:rPr>
        <w:t>:</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для высших муниципальных должностей - 9 процентов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для главных муниципальных должностей - 7 процентов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для ведущих муниципальных должностей - 5 процентов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для старших муниципальных должностей - 3 процентов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для младших муниципальных должностей - 1 процента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proofErr w:type="gramStart"/>
      <w:r w:rsidRPr="00F66DF5">
        <w:rPr>
          <w:rFonts w:ascii="PT Serif" w:eastAsia="Times New Roman" w:hAnsi="PT Serif" w:cs="Times New Roman"/>
          <w:color w:val="22272F"/>
          <w:sz w:val="23"/>
          <w:szCs w:val="23"/>
        </w:rPr>
        <w:t xml:space="preserve">4) премии за выполнение особо важных и сложных заданий, не ограниченные максимальным размером, в пределах установленного фонда оплаты труда, порядок выплаты которых определяется </w:t>
      </w:r>
      <w:r>
        <w:t>Порядком</w:t>
      </w:r>
      <w:r w:rsidRPr="00144BDF">
        <w:t xml:space="preserve"> выплаты премий за выполнение особо важных и сложных заданий  лицам, замещающим муниципальные должности и муниципальным служащим Апастовского муниципального района Республики Татарстан </w:t>
      </w:r>
      <w:r w:rsidRPr="00F66DF5">
        <w:rPr>
          <w:rFonts w:ascii="PT Serif" w:eastAsia="Times New Roman" w:hAnsi="PT Serif" w:cs="Times New Roman"/>
          <w:color w:val="22272F"/>
          <w:sz w:val="23"/>
          <w:szCs w:val="23"/>
        </w:rPr>
        <w:t>с учетом обеспечения выполнения задач и функций муниципального органа, исполнения должностной инструкции;</w:t>
      </w:r>
      <w:proofErr w:type="gramEnd"/>
    </w:p>
    <w:p w:rsidR="00F66DF5" w:rsidRPr="00F66DF5" w:rsidRDefault="00F66DF5" w:rsidP="00F66DF5">
      <w:pPr>
        <w:widowControl/>
        <w:autoSpaceDE/>
        <w:autoSpaceDN/>
        <w:adjustRightInd/>
        <w:rPr>
          <w:rFonts w:ascii="PT Serif" w:eastAsia="Times New Roman" w:hAnsi="PT Serif" w:cs="Times New Roman"/>
          <w:color w:val="22272F"/>
          <w:sz w:val="23"/>
          <w:szCs w:val="23"/>
        </w:rPr>
      </w:pPr>
      <w:proofErr w:type="gramStart"/>
      <w:r w:rsidRPr="00F66DF5">
        <w:rPr>
          <w:rFonts w:ascii="PT Serif" w:eastAsia="Times New Roman" w:hAnsi="PT Serif" w:cs="Times New Roman"/>
          <w:color w:val="22272F"/>
          <w:sz w:val="23"/>
          <w:szCs w:val="23"/>
        </w:rPr>
        <w:t>5)ежемесячное денежное поощрение в размере</w:t>
      </w:r>
      <w:r>
        <w:rPr>
          <w:rFonts w:asciiTheme="minorHAnsi" w:eastAsia="Times New Roman" w:hAnsiTheme="minorHAnsi" w:cs="Times New Roman"/>
          <w:color w:val="22272F"/>
          <w:sz w:val="23"/>
          <w:szCs w:val="23"/>
        </w:rPr>
        <w:t xml:space="preserve"> </w:t>
      </w:r>
      <w:r w:rsidRPr="00F66DF5">
        <w:rPr>
          <w:rFonts w:ascii="PT Serif" w:eastAsia="Times New Roman" w:hAnsi="PT Serif" w:cs="Times New Roman"/>
          <w:color w:val="22272F"/>
          <w:sz w:val="23"/>
          <w:szCs w:val="23"/>
        </w:rPr>
        <w:t>18 процентов должностного оклада,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 чем замещаемая им ранее, при котором расчет размера денежного поощрения производится с учетом обеспечения доведения денежного содержания муниципального служащего до размера</w:t>
      </w:r>
      <w:proofErr w:type="gramEnd"/>
      <w:r w:rsidRPr="00F66DF5">
        <w:rPr>
          <w:rFonts w:ascii="PT Serif" w:eastAsia="Times New Roman" w:hAnsi="PT Serif" w:cs="Times New Roman"/>
          <w:color w:val="22272F"/>
          <w:sz w:val="23"/>
          <w:szCs w:val="23"/>
        </w:rPr>
        <w:t xml:space="preserve"> денежного содержания по ранее замещаемой им должности;</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6) ежемесячная надбавка за классный чин в размерах</w:t>
      </w:r>
      <w:r>
        <w:rPr>
          <w:rFonts w:asciiTheme="minorHAnsi" w:eastAsia="Times New Roman" w:hAnsiTheme="minorHAnsi" w:cs="Times New Roman"/>
          <w:color w:val="22272F"/>
          <w:sz w:val="23"/>
          <w:szCs w:val="23"/>
        </w:rPr>
        <w:t>:</w:t>
      </w:r>
    </w:p>
    <w:tbl>
      <w:tblPr>
        <w:tblW w:w="10170" w:type="dxa"/>
        <w:tblCellMar>
          <w:top w:w="15" w:type="dxa"/>
          <w:left w:w="15" w:type="dxa"/>
          <w:bottom w:w="15" w:type="dxa"/>
          <w:right w:w="15" w:type="dxa"/>
        </w:tblCellMar>
        <w:tblLook w:val="04A0" w:firstRow="1" w:lastRow="0" w:firstColumn="1" w:lastColumn="0" w:noHBand="0" w:noVBand="1"/>
      </w:tblPr>
      <w:tblGrid>
        <w:gridCol w:w="6790"/>
        <w:gridCol w:w="3380"/>
      </w:tblGrid>
      <w:tr w:rsidR="00F66DF5" w:rsidRPr="00F66DF5" w:rsidTr="00F66DF5">
        <w:tc>
          <w:tcPr>
            <w:tcW w:w="675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Классный чин</w:t>
            </w:r>
          </w:p>
        </w:tc>
        <w:tc>
          <w:tcPr>
            <w:tcW w:w="336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Размер надбавки за классный чин, процентов к должностному окладу</w:t>
            </w:r>
          </w:p>
        </w:tc>
      </w:tr>
      <w:tr w:rsidR="00F66DF5" w:rsidRPr="00F66DF5" w:rsidTr="00F66DF5">
        <w:tc>
          <w:tcPr>
            <w:tcW w:w="675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Действительный муниципальный советник 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Муниципальный советник 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Советник муниципальной службы 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Референт муниципальной службы 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Секретарь муниципальной службы I класса</w:t>
            </w:r>
          </w:p>
        </w:tc>
        <w:tc>
          <w:tcPr>
            <w:tcW w:w="336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7</w:t>
            </w:r>
          </w:p>
        </w:tc>
      </w:tr>
      <w:tr w:rsidR="00F66DF5" w:rsidRPr="00F66DF5" w:rsidTr="00F66DF5">
        <w:tc>
          <w:tcPr>
            <w:tcW w:w="675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Действительный муниципальный советник 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Муниципальный советник 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Советник муниципальной службы 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Референт муниципальной службы 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Секретарь муниципальной службы II класса</w:t>
            </w:r>
          </w:p>
        </w:tc>
        <w:tc>
          <w:tcPr>
            <w:tcW w:w="336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5</w:t>
            </w:r>
          </w:p>
        </w:tc>
      </w:tr>
      <w:tr w:rsidR="00F66DF5" w:rsidRPr="00F66DF5" w:rsidTr="00F66DF5">
        <w:tc>
          <w:tcPr>
            <w:tcW w:w="675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Действительный муниципальный советник III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Муниципальный советник III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Советник муниципальной службы III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Референт муниципальной службы III класса</w:t>
            </w:r>
          </w:p>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Секретарь муниципальной службы III класса</w:t>
            </w:r>
          </w:p>
        </w:tc>
        <w:tc>
          <w:tcPr>
            <w:tcW w:w="3360"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3;</w:t>
            </w:r>
          </w:p>
        </w:tc>
      </w:tr>
    </w:tbl>
    <w:p w:rsidR="00F66DF5" w:rsidRPr="00F66DF5" w:rsidRDefault="00F66DF5" w:rsidP="00F66DF5">
      <w:pPr>
        <w:widowControl/>
        <w:autoSpaceDE/>
        <w:autoSpaceDN/>
        <w:adjustRightInd/>
        <w:ind w:firstLine="0"/>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 </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proofErr w:type="gramStart"/>
      <w:r w:rsidRPr="00F66DF5">
        <w:rPr>
          <w:rFonts w:ascii="PT Serif" w:eastAsia="Times New Roman" w:hAnsi="PT Serif" w:cs="Times New Roman"/>
          <w:color w:val="22272F"/>
          <w:sz w:val="23"/>
          <w:szCs w:val="23"/>
        </w:rPr>
        <w:t>В случае назначения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расчет размера его оклада за классный чин до присвоения первого классного чина для группы должностей, к которой относится замещаемая им должность, производится исходя из процентной ставки к должностному окладу, равной 3 процентам.</w:t>
      </w:r>
      <w:proofErr w:type="gramEnd"/>
    </w:p>
    <w:p w:rsidR="00F66DF5" w:rsidRPr="00F66DF5" w:rsidRDefault="00F66DF5" w:rsidP="00F66DF5">
      <w:pPr>
        <w:widowControl/>
        <w:autoSpaceDE/>
        <w:autoSpaceDN/>
        <w:adjustRightInd/>
        <w:rPr>
          <w:rFonts w:ascii="PT Serif" w:eastAsia="Times New Roman" w:hAnsi="PT Serif" w:cs="Times New Roman"/>
          <w:color w:val="22272F"/>
          <w:sz w:val="23"/>
          <w:szCs w:val="23"/>
        </w:rPr>
      </w:pPr>
      <w:proofErr w:type="gramStart"/>
      <w:r w:rsidRPr="00F66DF5">
        <w:rPr>
          <w:rFonts w:ascii="PT Serif" w:eastAsia="Times New Roman" w:hAnsi="PT Serif" w:cs="Times New Roman"/>
          <w:color w:val="22272F"/>
          <w:sz w:val="23"/>
          <w:szCs w:val="23"/>
        </w:rPr>
        <w:t xml:space="preserve">В случае если муниципальный служащий назначен на должность муниципальной службы, которая относится к более низкой группе должностей муниципальной службы, чем замещаемая им </w:t>
      </w:r>
      <w:r w:rsidRPr="00F66DF5">
        <w:rPr>
          <w:rFonts w:ascii="PT Serif" w:eastAsia="Times New Roman" w:hAnsi="PT Serif" w:cs="Times New Roman"/>
          <w:color w:val="22272F"/>
          <w:sz w:val="23"/>
          <w:szCs w:val="23"/>
        </w:rPr>
        <w:lastRenderedPageBreak/>
        <w:t>ранее, и по ранее замещаемой должности ему присвоен классный чин, расчет размера оклада за классный чин производится исходя из процентной ставки к должностному окладу, равной 7 процентам.</w:t>
      </w:r>
      <w:proofErr w:type="gramEnd"/>
    </w:p>
    <w:p w:rsidR="00F66DF5" w:rsidRDefault="00F66DF5" w:rsidP="00F66DF5">
      <w:pPr>
        <w:widowControl/>
        <w:autoSpaceDE/>
        <w:autoSpaceDN/>
        <w:adjustRightInd/>
        <w:rPr>
          <w:rFonts w:asciiTheme="minorHAnsi" w:eastAsia="Times New Roman" w:hAnsiTheme="minorHAnsi" w:cs="Times New Roman"/>
          <w:color w:val="22272F"/>
          <w:sz w:val="23"/>
          <w:szCs w:val="23"/>
        </w:rPr>
      </w:pPr>
      <w:r w:rsidRPr="00F66DF5">
        <w:rPr>
          <w:rFonts w:ascii="PT Serif" w:eastAsia="Times New Roman" w:hAnsi="PT Serif" w:cs="Times New Roman"/>
          <w:color w:val="22272F"/>
          <w:sz w:val="23"/>
          <w:szCs w:val="23"/>
        </w:rPr>
        <w:t>7)единовременная выплата при предоставлении ежегодного оплачиваемого отпуска в размере 1,2 должностного</w:t>
      </w:r>
      <w:r>
        <w:rPr>
          <w:rFonts w:ascii="PT Serif" w:eastAsia="Times New Roman" w:hAnsi="PT Serif" w:cs="Times New Roman"/>
          <w:color w:val="22272F"/>
          <w:sz w:val="23"/>
          <w:szCs w:val="23"/>
        </w:rPr>
        <w:t xml:space="preserve"> оклада</w:t>
      </w:r>
      <w:r>
        <w:rPr>
          <w:rFonts w:asciiTheme="minorHAnsi" w:eastAsia="Times New Roman" w:hAnsiTheme="minorHAnsi" w:cs="Times New Roman"/>
          <w:color w:val="22272F"/>
          <w:sz w:val="23"/>
          <w:szCs w:val="23"/>
        </w:rPr>
        <w:t>;</w:t>
      </w:r>
    </w:p>
    <w:p w:rsidR="00F66DF5" w:rsidRDefault="00F66DF5" w:rsidP="00F66DF5">
      <w:r>
        <w:t xml:space="preserve">В </w:t>
      </w:r>
      <w:proofErr w:type="gramStart"/>
      <w:r>
        <w:t>случае</w:t>
      </w:r>
      <w:proofErr w:type="gramEnd"/>
      <w:r>
        <w:t xml:space="preserve"> если ежегодный оплачиваемый отпуск предоставляется муниципальному служащему по частям, единовременная выплата производится при предоставлении одной из частей отпуска по выбору муниципального служащего, составляющей не менее 14 календарных дней.</w:t>
      </w:r>
    </w:p>
    <w:p w:rsidR="00F66DF5" w:rsidRDefault="00F66DF5" w:rsidP="00F66DF5">
      <w:r>
        <w:t>Единовременная выплата производится на основании заявления муниципального служащего о предоставлении ежегодного оплачиваемого отпуска (его части) один раз в текущем финансовом году.</w:t>
      </w:r>
    </w:p>
    <w:p w:rsidR="00F66DF5" w:rsidRDefault="00F66DF5" w:rsidP="00F66DF5">
      <w:r>
        <w:t xml:space="preserve">В </w:t>
      </w:r>
      <w:proofErr w:type="gramStart"/>
      <w:r>
        <w:t>случае</w:t>
      </w:r>
      <w:proofErr w:type="gramEnd"/>
      <w:r>
        <w:t xml:space="preserve"> если муниципальному служащему в течение календарного года ежегодный оплачиваемый отпуск не предоставлялся, единовременная выплата начисляется и выплачивается ему в декабре пропорционально отработанному времени.</w:t>
      </w:r>
    </w:p>
    <w:p w:rsidR="00F66DF5" w:rsidRDefault="00F66DF5" w:rsidP="00F66DF5">
      <w:r>
        <w:t>Единовременная выплата при предоставлении ежегодного оплачиваемого отпуска в первый год муниципальной службы производится пропорционально отработанному времени в календарном году. Отработанное время исчисляется со дня поступления на муниципальную службу по 31 декабря текущего календарного года.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8)материальная помощь в пределах установленного фонда оплаты труда.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9)ежемесячная компенсационная выплата за работу в условиях ненормированного служебного дня в размере</w:t>
      </w:r>
      <w:r>
        <w:rPr>
          <w:rFonts w:asciiTheme="minorHAnsi" w:eastAsia="Times New Roman" w:hAnsiTheme="minorHAnsi" w:cs="Times New Roman"/>
          <w:color w:val="22272F"/>
          <w:sz w:val="23"/>
          <w:szCs w:val="23"/>
        </w:rPr>
        <w:t xml:space="preserve"> </w:t>
      </w:r>
      <w:r w:rsidRPr="00F66DF5">
        <w:rPr>
          <w:rFonts w:ascii="PT Serif" w:eastAsia="Times New Roman" w:hAnsi="PT Serif" w:cs="Times New Roman"/>
          <w:color w:val="22272F"/>
          <w:sz w:val="23"/>
          <w:szCs w:val="23"/>
        </w:rPr>
        <w:t xml:space="preserve"> 2 процентов должностного оклада;</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 xml:space="preserve">10)ежемесячная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F66DF5">
        <w:rPr>
          <w:rFonts w:ascii="PT Serif" w:eastAsia="Times New Roman" w:hAnsi="PT Serif" w:cs="Times New Roman"/>
          <w:color w:val="22272F"/>
          <w:sz w:val="23"/>
          <w:szCs w:val="23"/>
        </w:rPr>
        <w:t>актов</w:t>
      </w:r>
      <w:proofErr w:type="gramEnd"/>
      <w:r w:rsidRPr="00F66DF5">
        <w:rPr>
          <w:rFonts w:ascii="PT Serif" w:eastAsia="Times New Roman" w:hAnsi="PT Serif" w:cs="Times New Roman"/>
          <w:color w:val="22272F"/>
          <w:sz w:val="23"/>
          <w:szCs w:val="23"/>
        </w:rPr>
        <w:t xml:space="preserve"> и их визирование в качестве юриста или исполнителя, имеющим высшее юридическое образование (надбавка за юридическую работу), в размерах:</w:t>
      </w:r>
    </w:p>
    <w:tbl>
      <w:tblPr>
        <w:tblW w:w="10170" w:type="dxa"/>
        <w:tblCellMar>
          <w:top w:w="15" w:type="dxa"/>
          <w:left w:w="15" w:type="dxa"/>
          <w:bottom w:w="15" w:type="dxa"/>
          <w:right w:w="15" w:type="dxa"/>
        </w:tblCellMar>
        <w:tblLook w:val="04A0" w:firstRow="1" w:lastRow="0" w:firstColumn="1" w:lastColumn="0" w:noHBand="0" w:noVBand="1"/>
      </w:tblPr>
      <w:tblGrid>
        <w:gridCol w:w="6503"/>
        <w:gridCol w:w="3667"/>
      </w:tblGrid>
      <w:tr w:rsidR="00F66DF5" w:rsidRPr="00F66DF5" w:rsidTr="00F66DF5">
        <w:tc>
          <w:tcPr>
            <w:tcW w:w="646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Должности муниципальной службы</w:t>
            </w:r>
          </w:p>
        </w:tc>
        <w:tc>
          <w:tcPr>
            <w:tcW w:w="364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Размер надбавки за юридическую работу, процентов к должностному окладу</w:t>
            </w:r>
          </w:p>
        </w:tc>
      </w:tr>
      <w:tr w:rsidR="00F66DF5" w:rsidRPr="00F66DF5" w:rsidTr="00F66DF5">
        <w:tc>
          <w:tcPr>
            <w:tcW w:w="646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Высшие должности муниципальной службы</w:t>
            </w:r>
          </w:p>
        </w:tc>
        <w:tc>
          <w:tcPr>
            <w:tcW w:w="364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8</w:t>
            </w:r>
          </w:p>
        </w:tc>
      </w:tr>
      <w:tr w:rsidR="00F66DF5" w:rsidRPr="00F66DF5" w:rsidTr="00F66DF5">
        <w:tc>
          <w:tcPr>
            <w:tcW w:w="646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Главные должности муниципальной службы</w:t>
            </w:r>
          </w:p>
        </w:tc>
        <w:tc>
          <w:tcPr>
            <w:tcW w:w="364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6</w:t>
            </w:r>
          </w:p>
        </w:tc>
      </w:tr>
      <w:tr w:rsidR="00F66DF5" w:rsidRPr="00F66DF5" w:rsidTr="00F66DF5">
        <w:tc>
          <w:tcPr>
            <w:tcW w:w="646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Ведущие должности муниципальной службы</w:t>
            </w:r>
          </w:p>
        </w:tc>
        <w:tc>
          <w:tcPr>
            <w:tcW w:w="364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4</w:t>
            </w:r>
          </w:p>
        </w:tc>
      </w:tr>
      <w:tr w:rsidR="00F66DF5" w:rsidRPr="00F66DF5" w:rsidTr="00F66DF5">
        <w:tc>
          <w:tcPr>
            <w:tcW w:w="646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left"/>
              <w:rPr>
                <w:rFonts w:ascii="Times New Roman" w:eastAsia="Times New Roman" w:hAnsi="Times New Roman" w:cs="Times New Roman"/>
              </w:rPr>
            </w:pPr>
            <w:r w:rsidRPr="00F66DF5">
              <w:rPr>
                <w:rFonts w:ascii="Times New Roman" w:eastAsia="Times New Roman" w:hAnsi="Times New Roman" w:cs="Times New Roman"/>
              </w:rPr>
              <w:t>Старшие должности муниципальной службы</w:t>
            </w:r>
          </w:p>
        </w:tc>
        <w:tc>
          <w:tcPr>
            <w:tcW w:w="3645" w:type="dxa"/>
            <w:tcBorders>
              <w:top w:val="single" w:sz="6" w:space="0" w:color="000000"/>
              <w:left w:val="single" w:sz="6" w:space="0" w:color="000000"/>
              <w:bottom w:val="single" w:sz="6" w:space="0" w:color="000000"/>
              <w:right w:val="single" w:sz="6" w:space="0" w:color="000000"/>
            </w:tcBorders>
            <w:hideMark/>
          </w:tcPr>
          <w:p w:rsidR="00F66DF5" w:rsidRPr="00F66DF5" w:rsidRDefault="00F66DF5" w:rsidP="00F66DF5">
            <w:pPr>
              <w:widowControl/>
              <w:autoSpaceDE/>
              <w:autoSpaceDN/>
              <w:adjustRightInd/>
              <w:ind w:firstLine="0"/>
              <w:jc w:val="center"/>
              <w:rPr>
                <w:rFonts w:ascii="Times New Roman" w:eastAsia="Times New Roman" w:hAnsi="Times New Roman" w:cs="Times New Roman"/>
              </w:rPr>
            </w:pPr>
            <w:r w:rsidRPr="00F66DF5">
              <w:rPr>
                <w:rFonts w:ascii="Times New Roman" w:eastAsia="Times New Roman" w:hAnsi="Times New Roman" w:cs="Times New Roman"/>
              </w:rPr>
              <w:t>2;</w:t>
            </w:r>
          </w:p>
        </w:tc>
      </w:tr>
    </w:tbl>
    <w:p w:rsidR="00F66DF5" w:rsidRPr="00F66DF5" w:rsidRDefault="00F66DF5" w:rsidP="00F66DF5">
      <w:pPr>
        <w:widowControl/>
        <w:autoSpaceDE/>
        <w:autoSpaceDN/>
        <w:adjustRightInd/>
        <w:ind w:firstLine="0"/>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 </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11)ежемесячная надбавка к должностному окладу:</w:t>
      </w:r>
    </w:p>
    <w:p w:rsidR="00F66DF5" w:rsidRPr="00F66DF5" w:rsidRDefault="00F66DF5" w:rsidP="00F66DF5">
      <w:pPr>
        <w:widowControl/>
        <w:autoSpaceDE/>
        <w:autoSpaceDN/>
        <w:adjustRightInd/>
        <w:rPr>
          <w:rFonts w:ascii="PT Serif" w:eastAsia="Times New Roman" w:hAnsi="PT Serif" w:cs="Times New Roman"/>
          <w:color w:val="22272F"/>
          <w:sz w:val="23"/>
          <w:szCs w:val="23"/>
        </w:rPr>
      </w:pPr>
      <w:r w:rsidRPr="00F66DF5">
        <w:rPr>
          <w:rFonts w:ascii="PT Serif" w:eastAsia="Times New Roman" w:hAnsi="PT Serif" w:cs="Times New Roman"/>
          <w:color w:val="22272F"/>
          <w:sz w:val="23"/>
          <w:szCs w:val="23"/>
        </w:rPr>
        <w:t>за профильную ученую степень кандидата наук - в размере</w:t>
      </w:r>
      <w:r>
        <w:rPr>
          <w:rFonts w:asciiTheme="minorHAnsi" w:eastAsia="Times New Roman" w:hAnsiTheme="minorHAnsi" w:cs="Times New Roman"/>
          <w:color w:val="22272F"/>
          <w:sz w:val="23"/>
          <w:szCs w:val="23"/>
        </w:rPr>
        <w:t xml:space="preserve"> </w:t>
      </w:r>
      <w:r w:rsidRPr="00F66DF5">
        <w:rPr>
          <w:rFonts w:ascii="PT Serif" w:eastAsia="Times New Roman" w:hAnsi="PT Serif" w:cs="Times New Roman"/>
          <w:color w:val="22272F"/>
          <w:sz w:val="23"/>
          <w:szCs w:val="23"/>
        </w:rPr>
        <w:t xml:space="preserve"> 1,5 процента должностного оклада;</w:t>
      </w:r>
    </w:p>
    <w:p w:rsidR="00F66DF5" w:rsidRDefault="00F66DF5" w:rsidP="00F66DF5">
      <w:pPr>
        <w:widowControl/>
        <w:autoSpaceDE/>
        <w:autoSpaceDN/>
        <w:adjustRightInd/>
        <w:rPr>
          <w:rFonts w:asciiTheme="minorHAnsi" w:eastAsia="Times New Roman" w:hAnsiTheme="minorHAnsi" w:cs="Times New Roman"/>
          <w:color w:val="22272F"/>
          <w:sz w:val="23"/>
          <w:szCs w:val="23"/>
        </w:rPr>
      </w:pPr>
      <w:r w:rsidRPr="00F66DF5">
        <w:rPr>
          <w:rFonts w:ascii="PT Serif" w:eastAsia="Times New Roman" w:hAnsi="PT Serif" w:cs="Times New Roman"/>
          <w:color w:val="22272F"/>
          <w:sz w:val="23"/>
          <w:szCs w:val="23"/>
        </w:rPr>
        <w:t>за профильную ученую степень доктора наук - в размере</w:t>
      </w:r>
      <w:r>
        <w:rPr>
          <w:rFonts w:asciiTheme="minorHAnsi" w:eastAsia="Times New Roman" w:hAnsiTheme="minorHAnsi" w:cs="Times New Roman"/>
          <w:color w:val="22272F"/>
          <w:sz w:val="23"/>
          <w:szCs w:val="23"/>
        </w:rPr>
        <w:t xml:space="preserve"> </w:t>
      </w:r>
      <w:r w:rsidRPr="00F66DF5">
        <w:rPr>
          <w:rFonts w:ascii="PT Serif" w:eastAsia="Times New Roman" w:hAnsi="PT Serif" w:cs="Times New Roman"/>
          <w:color w:val="22272F"/>
          <w:sz w:val="23"/>
          <w:szCs w:val="23"/>
        </w:rPr>
        <w:t xml:space="preserve"> 2 процентов должностного оклада.</w:t>
      </w:r>
    </w:p>
    <w:p w:rsidR="00F66DF5" w:rsidRDefault="00F66DF5" w:rsidP="00F66DF5">
      <w:r>
        <w:t>Основанием для установления данной надбавки является наличие у муниципального служащего профильной ученой степени, подтвержденной соответствующим документом.</w:t>
      </w:r>
    </w:p>
    <w:p w:rsidR="00F66DF5" w:rsidRDefault="00F66DF5" w:rsidP="00F66DF5">
      <w:r>
        <w:t>Требования по профильности ученой степени определяются функциями органов местного самоуправления и устанавливаются правовыми актами руководителей органов местного самоуправления.</w:t>
      </w:r>
    </w:p>
    <w:p w:rsidR="00F66DF5" w:rsidRDefault="00F66DF5" w:rsidP="00F66DF5">
      <w:r>
        <w:t>Данная надбавка устанавливается на основании представленного документа, подтверждающего присвоение ученой степени распоряжением руководителя органа местного самоуправления;</w:t>
      </w:r>
    </w:p>
    <w:p w:rsidR="00F66DF5" w:rsidRDefault="00F66DF5" w:rsidP="00F66DF5">
      <w:r>
        <w:t>12)ежемесячная процентная надбавка за работу со сведениями, составляющими государственную тайну в размерах: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4394"/>
      </w:tblGrid>
      <w:tr w:rsidR="00E3165E" w:rsidTr="00770423">
        <w:tc>
          <w:tcPr>
            <w:tcW w:w="5812" w:type="dxa"/>
            <w:tcBorders>
              <w:top w:val="single" w:sz="4" w:space="0" w:color="auto"/>
              <w:bottom w:val="single" w:sz="4" w:space="0" w:color="auto"/>
              <w:right w:val="single" w:sz="4" w:space="0" w:color="auto"/>
            </w:tcBorders>
          </w:tcPr>
          <w:p w:rsidR="00E3165E" w:rsidRDefault="00E3165E" w:rsidP="00770423">
            <w:pPr>
              <w:pStyle w:val="aa"/>
              <w:jc w:val="center"/>
            </w:pPr>
            <w:r>
              <w:t>Степень секретности</w:t>
            </w:r>
          </w:p>
        </w:tc>
        <w:tc>
          <w:tcPr>
            <w:tcW w:w="4394" w:type="dxa"/>
            <w:tcBorders>
              <w:top w:val="single" w:sz="4" w:space="0" w:color="auto"/>
              <w:left w:val="single" w:sz="4" w:space="0" w:color="auto"/>
              <w:bottom w:val="single" w:sz="4" w:space="0" w:color="auto"/>
            </w:tcBorders>
          </w:tcPr>
          <w:p w:rsidR="00E3165E" w:rsidRDefault="00E3165E" w:rsidP="00770423">
            <w:pPr>
              <w:pStyle w:val="aa"/>
              <w:jc w:val="center"/>
            </w:pPr>
            <w:r>
              <w:t>Размер ежемесячной надбавки, %</w:t>
            </w:r>
          </w:p>
        </w:tc>
      </w:tr>
      <w:tr w:rsidR="00E3165E" w:rsidTr="00770423">
        <w:tc>
          <w:tcPr>
            <w:tcW w:w="5812" w:type="dxa"/>
            <w:tcBorders>
              <w:top w:val="single" w:sz="4" w:space="0" w:color="auto"/>
              <w:bottom w:val="single" w:sz="4" w:space="0" w:color="auto"/>
              <w:right w:val="single" w:sz="4" w:space="0" w:color="auto"/>
            </w:tcBorders>
          </w:tcPr>
          <w:p w:rsidR="00E3165E" w:rsidRDefault="00E3165E" w:rsidP="00770423">
            <w:pPr>
              <w:pStyle w:val="ac"/>
            </w:pPr>
            <w:r>
              <w:t>За работу со сведениями, имеющими степень секретности "особой важности"</w:t>
            </w:r>
          </w:p>
        </w:tc>
        <w:tc>
          <w:tcPr>
            <w:tcW w:w="4394" w:type="dxa"/>
            <w:tcBorders>
              <w:top w:val="single" w:sz="4" w:space="0" w:color="auto"/>
              <w:left w:val="single" w:sz="4" w:space="0" w:color="auto"/>
              <w:bottom w:val="single" w:sz="4" w:space="0" w:color="auto"/>
            </w:tcBorders>
          </w:tcPr>
          <w:p w:rsidR="00E3165E" w:rsidRDefault="00E3165E" w:rsidP="00770423">
            <w:pPr>
              <w:pStyle w:val="aa"/>
              <w:jc w:val="center"/>
            </w:pPr>
            <w:r>
              <w:t>50-75</w:t>
            </w:r>
          </w:p>
        </w:tc>
      </w:tr>
      <w:tr w:rsidR="00E3165E" w:rsidTr="00770423">
        <w:tc>
          <w:tcPr>
            <w:tcW w:w="5812" w:type="dxa"/>
            <w:tcBorders>
              <w:top w:val="single" w:sz="4" w:space="0" w:color="auto"/>
              <w:bottom w:val="single" w:sz="4" w:space="0" w:color="auto"/>
              <w:right w:val="single" w:sz="4" w:space="0" w:color="auto"/>
            </w:tcBorders>
          </w:tcPr>
          <w:p w:rsidR="00E3165E" w:rsidRDefault="00E3165E" w:rsidP="00770423">
            <w:pPr>
              <w:pStyle w:val="ac"/>
            </w:pPr>
            <w:r>
              <w:lastRenderedPageBreak/>
              <w:t>За работу со сведениями, имеющими степень секретности "совершенно секретно"</w:t>
            </w:r>
          </w:p>
        </w:tc>
        <w:tc>
          <w:tcPr>
            <w:tcW w:w="4394" w:type="dxa"/>
            <w:tcBorders>
              <w:top w:val="single" w:sz="4" w:space="0" w:color="auto"/>
              <w:left w:val="single" w:sz="4" w:space="0" w:color="auto"/>
              <w:bottom w:val="single" w:sz="4" w:space="0" w:color="auto"/>
            </w:tcBorders>
          </w:tcPr>
          <w:p w:rsidR="00E3165E" w:rsidRDefault="00E3165E" w:rsidP="00770423">
            <w:pPr>
              <w:pStyle w:val="aa"/>
              <w:jc w:val="center"/>
            </w:pPr>
            <w:r>
              <w:t>30-50</w:t>
            </w:r>
          </w:p>
        </w:tc>
      </w:tr>
      <w:tr w:rsidR="00E3165E" w:rsidTr="00770423">
        <w:tc>
          <w:tcPr>
            <w:tcW w:w="5812" w:type="dxa"/>
            <w:tcBorders>
              <w:top w:val="single" w:sz="4" w:space="0" w:color="auto"/>
              <w:bottom w:val="single" w:sz="4" w:space="0" w:color="auto"/>
              <w:right w:val="single" w:sz="4" w:space="0" w:color="auto"/>
            </w:tcBorders>
          </w:tcPr>
          <w:p w:rsidR="00E3165E" w:rsidRDefault="00E3165E" w:rsidP="00770423">
            <w:pPr>
              <w:pStyle w:val="ac"/>
            </w:pPr>
            <w:r>
              <w:t>За работу со сведениями, имеющими степень секретности "секретно" при оформлении допуска с проведением проверочных мероприятий,</w:t>
            </w:r>
          </w:p>
        </w:tc>
        <w:tc>
          <w:tcPr>
            <w:tcW w:w="4394" w:type="dxa"/>
            <w:tcBorders>
              <w:top w:val="single" w:sz="4" w:space="0" w:color="auto"/>
              <w:left w:val="single" w:sz="4" w:space="0" w:color="auto"/>
              <w:bottom w:val="single" w:sz="4" w:space="0" w:color="auto"/>
            </w:tcBorders>
          </w:tcPr>
          <w:p w:rsidR="00E3165E" w:rsidRDefault="00E3165E" w:rsidP="00770423">
            <w:pPr>
              <w:pStyle w:val="aa"/>
              <w:jc w:val="center"/>
            </w:pPr>
            <w:r>
              <w:t>10-15</w:t>
            </w:r>
          </w:p>
        </w:tc>
      </w:tr>
      <w:tr w:rsidR="00E3165E" w:rsidTr="00770423">
        <w:tc>
          <w:tcPr>
            <w:tcW w:w="5812" w:type="dxa"/>
            <w:tcBorders>
              <w:top w:val="single" w:sz="4" w:space="0" w:color="auto"/>
              <w:bottom w:val="single" w:sz="4" w:space="0" w:color="auto"/>
              <w:right w:val="single" w:sz="4" w:space="0" w:color="auto"/>
            </w:tcBorders>
          </w:tcPr>
          <w:p w:rsidR="00E3165E" w:rsidRDefault="00E3165E" w:rsidP="00770423">
            <w:pPr>
              <w:pStyle w:val="ac"/>
            </w:pPr>
            <w:r>
              <w:t>без проведения проверочных мероприятий</w:t>
            </w:r>
          </w:p>
        </w:tc>
        <w:tc>
          <w:tcPr>
            <w:tcW w:w="4394" w:type="dxa"/>
            <w:tcBorders>
              <w:top w:val="single" w:sz="4" w:space="0" w:color="auto"/>
              <w:left w:val="single" w:sz="4" w:space="0" w:color="auto"/>
              <w:bottom w:val="single" w:sz="4" w:space="0" w:color="auto"/>
            </w:tcBorders>
          </w:tcPr>
          <w:p w:rsidR="00E3165E" w:rsidRDefault="00E3165E" w:rsidP="00770423">
            <w:pPr>
              <w:pStyle w:val="aa"/>
              <w:jc w:val="center"/>
            </w:pPr>
            <w:r>
              <w:t>5-10</w:t>
            </w:r>
          </w:p>
        </w:tc>
      </w:tr>
      <w:tr w:rsidR="00E3165E" w:rsidTr="00770423">
        <w:tc>
          <w:tcPr>
            <w:tcW w:w="5812" w:type="dxa"/>
            <w:tcBorders>
              <w:top w:val="single" w:sz="4" w:space="0" w:color="auto"/>
              <w:bottom w:val="single" w:sz="4" w:space="0" w:color="auto"/>
              <w:right w:val="single" w:sz="4" w:space="0" w:color="auto"/>
            </w:tcBorders>
          </w:tcPr>
          <w:p w:rsidR="00E3165E" w:rsidRDefault="00E3165E" w:rsidP="00770423">
            <w:pPr>
              <w:pStyle w:val="ac"/>
            </w:pPr>
            <w:r>
              <w:t>За стаж работы в структурных подразделениях по защите государственной тайны:</w:t>
            </w:r>
          </w:p>
        </w:tc>
        <w:tc>
          <w:tcPr>
            <w:tcW w:w="4394" w:type="dxa"/>
            <w:tcBorders>
              <w:top w:val="single" w:sz="4" w:space="0" w:color="auto"/>
              <w:left w:val="single" w:sz="4" w:space="0" w:color="auto"/>
              <w:bottom w:val="single" w:sz="4" w:space="0" w:color="auto"/>
            </w:tcBorders>
          </w:tcPr>
          <w:p w:rsidR="00E3165E" w:rsidRDefault="00E3165E" w:rsidP="00770423">
            <w:pPr>
              <w:pStyle w:val="aa"/>
            </w:pPr>
          </w:p>
        </w:tc>
      </w:tr>
      <w:tr w:rsidR="00E3165E" w:rsidTr="00770423">
        <w:tc>
          <w:tcPr>
            <w:tcW w:w="5812" w:type="dxa"/>
            <w:tcBorders>
              <w:top w:val="single" w:sz="4" w:space="0" w:color="auto"/>
              <w:bottom w:val="single" w:sz="4" w:space="0" w:color="auto"/>
              <w:right w:val="single" w:sz="4" w:space="0" w:color="auto"/>
            </w:tcBorders>
          </w:tcPr>
          <w:p w:rsidR="00E3165E" w:rsidRDefault="00E3165E" w:rsidP="00770423">
            <w:pPr>
              <w:pStyle w:val="ac"/>
            </w:pPr>
            <w:r>
              <w:t>от 1 года до 5 лет</w:t>
            </w:r>
          </w:p>
        </w:tc>
        <w:tc>
          <w:tcPr>
            <w:tcW w:w="4394" w:type="dxa"/>
            <w:tcBorders>
              <w:top w:val="single" w:sz="4" w:space="0" w:color="auto"/>
              <w:left w:val="single" w:sz="4" w:space="0" w:color="auto"/>
              <w:bottom w:val="single" w:sz="4" w:space="0" w:color="auto"/>
            </w:tcBorders>
          </w:tcPr>
          <w:p w:rsidR="00E3165E" w:rsidRDefault="00E3165E" w:rsidP="00770423">
            <w:pPr>
              <w:pStyle w:val="aa"/>
              <w:jc w:val="center"/>
            </w:pPr>
            <w:r>
              <w:t>10</w:t>
            </w:r>
          </w:p>
        </w:tc>
      </w:tr>
      <w:tr w:rsidR="00E3165E" w:rsidTr="00770423">
        <w:tc>
          <w:tcPr>
            <w:tcW w:w="5812" w:type="dxa"/>
            <w:tcBorders>
              <w:top w:val="single" w:sz="4" w:space="0" w:color="auto"/>
              <w:bottom w:val="single" w:sz="4" w:space="0" w:color="auto"/>
              <w:right w:val="single" w:sz="4" w:space="0" w:color="auto"/>
            </w:tcBorders>
          </w:tcPr>
          <w:p w:rsidR="00E3165E" w:rsidRDefault="00E3165E" w:rsidP="00770423">
            <w:pPr>
              <w:pStyle w:val="ac"/>
            </w:pPr>
            <w:r>
              <w:t>от 5 до 10 лет</w:t>
            </w:r>
          </w:p>
        </w:tc>
        <w:tc>
          <w:tcPr>
            <w:tcW w:w="4394" w:type="dxa"/>
            <w:tcBorders>
              <w:top w:val="single" w:sz="4" w:space="0" w:color="auto"/>
              <w:left w:val="single" w:sz="4" w:space="0" w:color="auto"/>
              <w:bottom w:val="single" w:sz="4" w:space="0" w:color="auto"/>
            </w:tcBorders>
          </w:tcPr>
          <w:p w:rsidR="00E3165E" w:rsidRDefault="00E3165E" w:rsidP="00770423">
            <w:pPr>
              <w:pStyle w:val="aa"/>
              <w:jc w:val="center"/>
            </w:pPr>
            <w:r>
              <w:t>15</w:t>
            </w:r>
          </w:p>
        </w:tc>
      </w:tr>
      <w:tr w:rsidR="00E3165E" w:rsidTr="00770423">
        <w:tc>
          <w:tcPr>
            <w:tcW w:w="5812" w:type="dxa"/>
            <w:tcBorders>
              <w:top w:val="single" w:sz="4" w:space="0" w:color="auto"/>
              <w:bottom w:val="single" w:sz="4" w:space="0" w:color="auto"/>
              <w:right w:val="single" w:sz="4" w:space="0" w:color="auto"/>
            </w:tcBorders>
          </w:tcPr>
          <w:p w:rsidR="00E3165E" w:rsidRDefault="00E3165E" w:rsidP="00770423">
            <w:pPr>
              <w:pStyle w:val="ac"/>
            </w:pPr>
            <w:r>
              <w:t>от 10 лет и выше</w:t>
            </w:r>
          </w:p>
        </w:tc>
        <w:tc>
          <w:tcPr>
            <w:tcW w:w="4394" w:type="dxa"/>
            <w:tcBorders>
              <w:top w:val="single" w:sz="4" w:space="0" w:color="auto"/>
              <w:left w:val="single" w:sz="4" w:space="0" w:color="auto"/>
              <w:bottom w:val="single" w:sz="4" w:space="0" w:color="auto"/>
            </w:tcBorders>
          </w:tcPr>
          <w:p w:rsidR="00E3165E" w:rsidRDefault="00E3165E" w:rsidP="00770423">
            <w:pPr>
              <w:pStyle w:val="aa"/>
              <w:jc w:val="center"/>
            </w:pPr>
            <w:r>
              <w:t>20</w:t>
            </w:r>
          </w:p>
        </w:tc>
      </w:tr>
    </w:tbl>
    <w:p w:rsidR="00F66DF5" w:rsidRDefault="00F66DF5" w:rsidP="00F66DF5"/>
    <w:p w:rsidR="00F66DF5" w:rsidRDefault="00F66DF5" w:rsidP="00F66DF5">
      <w:r>
        <w:t>Ежемесячная процентная надбавка к должностному окладу за работу со сведениями, составляющими государственную тайну на муниципальной службе, выплачивается в зависимости от степени секретности сведений, к которым эти муниципальные служащие имеют документально подтвержденный доступ на законных основаниях;</w:t>
      </w:r>
    </w:p>
    <w:p w:rsidR="00F66DF5" w:rsidRDefault="00F66DF5" w:rsidP="00F66DF5">
      <w:r>
        <w:t>13)ежемесячная надбавка к должностному окладу за почетное звание Республики Татарстан в размере 5% от должностного оклада.</w:t>
      </w:r>
    </w:p>
    <w:p w:rsidR="00F66DF5" w:rsidRDefault="00F66DF5" w:rsidP="00F66DF5">
      <w:r>
        <w:t>Основанием для установления ежемесячной надбавки к должностному окладу является наличие у муниципального служащего почетного звания Республики Татарстан, подтвержденного соответствующим документом.</w:t>
      </w:r>
    </w:p>
    <w:p w:rsidR="00E3165E" w:rsidRDefault="00F66DF5" w:rsidP="00E3165E">
      <w:pPr>
        <w:widowControl/>
        <w:autoSpaceDE/>
        <w:autoSpaceDN/>
        <w:adjustRightInd/>
        <w:rPr>
          <w:rFonts w:asciiTheme="minorHAnsi" w:eastAsia="Times New Roman" w:hAnsiTheme="minorHAnsi" w:cs="Times New Roman"/>
          <w:color w:val="22272F"/>
          <w:sz w:val="23"/>
          <w:szCs w:val="23"/>
        </w:rPr>
      </w:pPr>
      <w:r>
        <w:rPr>
          <w:rFonts w:asciiTheme="minorHAnsi" w:eastAsia="Times New Roman" w:hAnsiTheme="minorHAnsi" w:cs="Times New Roman"/>
          <w:color w:val="22272F"/>
          <w:sz w:val="23"/>
          <w:szCs w:val="23"/>
        </w:rPr>
        <w:t>5</w:t>
      </w:r>
      <w:r w:rsidRPr="00F66DF5">
        <w:rPr>
          <w:rFonts w:ascii="PT Serif" w:eastAsia="Times New Roman" w:hAnsi="PT Serif" w:cs="Times New Roman"/>
          <w:color w:val="22272F"/>
          <w:sz w:val="23"/>
          <w:szCs w:val="23"/>
        </w:rPr>
        <w:t>.Размер ежемесячного денежного содержания руководителей исполнительных комитетов муниципальных образований, за исключением муниципальных образований, являющихся городскими и сельскими поселениями и отнесенных к четвертой - седьмой, девятой - двенадцатой группам оплаты труда, не может превышать 0,6 ежемесячного совокупного размера денежных выплат главам соответствующих муниципальных образований.</w:t>
      </w:r>
    </w:p>
    <w:p w:rsidR="00E3165E" w:rsidRPr="00E3165E" w:rsidRDefault="00E3165E" w:rsidP="00E3165E">
      <w:pPr>
        <w:widowControl/>
        <w:autoSpaceDE/>
        <w:autoSpaceDN/>
        <w:adjustRightInd/>
        <w:rPr>
          <w:rFonts w:asciiTheme="minorHAnsi" w:eastAsia="Times New Roman" w:hAnsiTheme="minorHAnsi" w:cs="Times New Roman"/>
          <w:color w:val="22272F"/>
          <w:sz w:val="23"/>
          <w:szCs w:val="23"/>
        </w:rPr>
      </w:pPr>
      <w:r>
        <w:rPr>
          <w:rFonts w:asciiTheme="minorHAnsi" w:eastAsia="Times New Roman" w:hAnsiTheme="minorHAnsi" w:cs="Times New Roman"/>
          <w:color w:val="22272F"/>
          <w:sz w:val="23"/>
          <w:szCs w:val="23"/>
        </w:rPr>
        <w:t>6.</w:t>
      </w:r>
      <w:r>
        <w:rPr>
          <w:rFonts w:ascii="PT Serif" w:hAnsi="PT Serif"/>
          <w:color w:val="22272F"/>
          <w:sz w:val="23"/>
          <w:szCs w:val="23"/>
        </w:rPr>
        <w:t> 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1) ежемесячной надбавки за классный чин - в размере, не превышающем четырех процентов должностных окладов;</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2) ежемесячной надбавки за выслугу лет на муниципальной службе - в размере, не превышающем тринадцати процентов должностных окладов;</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3) ежемесячной надбавки за особые условия муниципальной службы - в размере, не превышающем пяти процентов должностных окладов;</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4) премии за выполнение особо важных и сложных заданий - в размере, не превышающем одного процента должностных окладов;</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5) единовременной выплаты при предоставлении ежегодного оплачиваемого отпуска - в размере, не превышающем десяти процентов должностных окладов;</w:t>
      </w:r>
    </w:p>
    <w:p w:rsidR="00E3165E" w:rsidRDefault="00E3165E" w:rsidP="00E3165E">
      <w:pPr>
        <w:pStyle w:val="s1"/>
        <w:shd w:val="clear" w:color="auto" w:fill="FFFFFF"/>
        <w:spacing w:before="0" w:beforeAutospacing="0" w:after="0" w:afterAutospacing="0"/>
        <w:ind w:firstLine="720"/>
        <w:jc w:val="both"/>
        <w:rPr>
          <w:rFonts w:ascii="PT Serif" w:hAnsi="PT Serif"/>
          <w:color w:val="22272F"/>
          <w:sz w:val="23"/>
          <w:szCs w:val="23"/>
        </w:rPr>
      </w:pPr>
      <w:r>
        <w:rPr>
          <w:rFonts w:ascii="PT Serif" w:hAnsi="PT Serif"/>
          <w:color w:val="22272F"/>
          <w:sz w:val="23"/>
          <w:szCs w:val="23"/>
        </w:rPr>
        <w:t>6) ежемесячного денежного поощрения - в размере, не превышающем 18 процентов должностных окладов.</w:t>
      </w:r>
    </w:p>
    <w:p w:rsidR="00E3165E" w:rsidRDefault="00E3165E" w:rsidP="00E3165E">
      <w:pPr>
        <w:pStyle w:val="s1"/>
        <w:shd w:val="clear" w:color="auto" w:fill="FFFFFF"/>
        <w:spacing w:before="0" w:beforeAutospacing="0" w:after="0" w:afterAutospacing="0"/>
        <w:ind w:firstLine="698"/>
        <w:jc w:val="both"/>
        <w:rPr>
          <w:rFonts w:ascii="PT Serif" w:hAnsi="PT Serif"/>
          <w:color w:val="22272F"/>
          <w:sz w:val="23"/>
          <w:szCs w:val="23"/>
        </w:rPr>
      </w:pPr>
      <w:r>
        <w:rPr>
          <w:rFonts w:ascii="PT Serif" w:hAnsi="PT Serif"/>
          <w:color w:val="22272F"/>
          <w:sz w:val="23"/>
          <w:szCs w:val="23"/>
        </w:rPr>
        <w:t>7)ежемесячной компенсационной выплаты за работу в условиях ненормированного служебного дня, надбавки за юридическую работу и ежемесячной надбавки к должностному окладу за профильную ученую степень - в размере, не превышающем 2,5 процента должностных окладов.</w:t>
      </w:r>
    </w:p>
    <w:p w:rsidR="00F66DF5" w:rsidRPr="00F66DF5" w:rsidRDefault="00F66DF5" w:rsidP="00E3165E">
      <w:pPr>
        <w:widowControl/>
        <w:autoSpaceDE/>
        <w:autoSpaceDN/>
        <w:adjustRightInd/>
        <w:rPr>
          <w:rFonts w:asciiTheme="minorHAnsi" w:eastAsia="Times New Roman" w:hAnsiTheme="minorHAnsi" w:cs="Times New Roman"/>
          <w:color w:val="22272F"/>
          <w:sz w:val="23"/>
          <w:szCs w:val="23"/>
        </w:rPr>
      </w:pPr>
    </w:p>
    <w:p w:rsidR="00F66DF5" w:rsidRDefault="00F66DF5" w:rsidP="00E3165E"/>
    <w:p w:rsidR="003B3450" w:rsidRDefault="003B3450" w:rsidP="00E3165E"/>
    <w:p w:rsidR="003B3450" w:rsidRDefault="003B3450" w:rsidP="00E3165E"/>
    <w:p w:rsidR="003B3450" w:rsidRDefault="003B3450" w:rsidP="00E3165E"/>
    <w:p w:rsidR="003B3450" w:rsidRDefault="003B3450" w:rsidP="00E3165E"/>
    <w:p w:rsidR="003B3450" w:rsidRDefault="003B3450" w:rsidP="00E3165E"/>
    <w:p w:rsidR="003B3450" w:rsidRDefault="003B3450" w:rsidP="00E3165E"/>
    <w:p w:rsidR="003B3450" w:rsidRDefault="003B3450" w:rsidP="00E3165E"/>
    <w:p w:rsidR="00F66DF5" w:rsidRDefault="00F66DF5" w:rsidP="00E3165E"/>
    <w:bookmarkEnd w:id="11"/>
    <w:p w:rsidR="00E3165E" w:rsidRPr="003B3450" w:rsidRDefault="00E3165E" w:rsidP="00E3165E">
      <w:pPr>
        <w:ind w:firstLine="698"/>
        <w:jc w:val="right"/>
        <w:rPr>
          <w:b/>
          <w:i/>
        </w:rPr>
      </w:pPr>
      <w:r w:rsidRPr="00B33D11">
        <w:rPr>
          <w:rStyle w:val="a3"/>
          <w:b w:val="0"/>
          <w:i/>
          <w:color w:val="auto"/>
        </w:rPr>
        <w:t>Приложение N </w:t>
      </w:r>
      <w:r>
        <w:rPr>
          <w:rStyle w:val="a3"/>
          <w:b w:val="0"/>
          <w:i/>
          <w:color w:val="auto"/>
        </w:rPr>
        <w:t>3</w:t>
      </w:r>
      <w:r w:rsidRPr="00B33D11">
        <w:rPr>
          <w:rStyle w:val="a3"/>
          <w:b w:val="0"/>
          <w:i/>
          <w:color w:val="auto"/>
        </w:rPr>
        <w:br/>
      </w:r>
      <w:r w:rsidRPr="003B3450">
        <w:rPr>
          <w:rStyle w:val="a3"/>
          <w:b w:val="0"/>
          <w:i/>
          <w:color w:val="auto"/>
        </w:rPr>
        <w:t xml:space="preserve">к </w:t>
      </w:r>
      <w:hyperlink w:anchor="sub_1" w:history="1">
        <w:r w:rsidRPr="003B3450">
          <w:rPr>
            <w:rStyle w:val="a4"/>
            <w:b w:val="0"/>
            <w:i/>
            <w:color w:val="auto"/>
          </w:rPr>
          <w:t>решению</w:t>
        </w:r>
      </w:hyperlink>
      <w:r w:rsidRPr="003B3450">
        <w:rPr>
          <w:rStyle w:val="a3"/>
          <w:b w:val="0"/>
          <w:i/>
          <w:color w:val="auto"/>
        </w:rPr>
        <w:t xml:space="preserve"> Совета Апастовского</w:t>
      </w:r>
      <w:r w:rsidRPr="003B3450">
        <w:rPr>
          <w:rStyle w:val="a3"/>
          <w:b w:val="0"/>
          <w:i/>
          <w:color w:val="auto"/>
        </w:rPr>
        <w:br/>
        <w:t>муниципального района</w:t>
      </w:r>
      <w:r w:rsidRPr="003B3450">
        <w:rPr>
          <w:rStyle w:val="a3"/>
          <w:b w:val="0"/>
          <w:i/>
          <w:color w:val="auto"/>
        </w:rPr>
        <w:br/>
        <w:t>Республики Татарстан</w:t>
      </w:r>
      <w:r w:rsidRPr="003B3450">
        <w:rPr>
          <w:rStyle w:val="a3"/>
          <w:b w:val="0"/>
          <w:i/>
          <w:color w:val="auto"/>
        </w:rPr>
        <w:br/>
        <w:t>от ___ декабря   2020 г. N ____</w:t>
      </w:r>
    </w:p>
    <w:p w:rsidR="00363658" w:rsidRDefault="00363658" w:rsidP="00144BDF"/>
    <w:p w:rsidR="00363658" w:rsidRDefault="00363658" w:rsidP="00144BDF">
      <w:pPr>
        <w:pStyle w:val="1"/>
        <w:spacing w:before="0" w:after="0"/>
      </w:pPr>
      <w:r>
        <w:t>Порядок</w:t>
      </w:r>
      <w:r>
        <w:br/>
        <w:t xml:space="preserve">выплаты премий за выполнение особо важных и сложных заданий муниципальным служащим Апастовского </w:t>
      </w:r>
      <w:proofErr w:type="gramStart"/>
      <w:r>
        <w:t>муниципального</w:t>
      </w:r>
      <w:proofErr w:type="gramEnd"/>
      <w:r>
        <w:t xml:space="preserve"> района Республики Татарстан</w:t>
      </w:r>
    </w:p>
    <w:p w:rsidR="00363658" w:rsidRDefault="00363658" w:rsidP="00144BDF"/>
    <w:p w:rsidR="00363658" w:rsidRDefault="00363658" w:rsidP="00144BDF">
      <w:bookmarkStart w:id="12" w:name="sub_201"/>
      <w:r>
        <w:t>1. С учетом обеспечения выполнения задач и функций муниципального органа, исполнения должностной инструкции в целях повышения эффективности деятельности муниципальных служащих Апастовского муниципального района Республики Татарстан, уровня их ответственности за выполнение возложенных на органы местного самоуправления полномочий, повышения качества выполняемых задач, муниципальным служащим выплачивается следующие виды премий:</w:t>
      </w:r>
    </w:p>
    <w:bookmarkEnd w:id="12"/>
    <w:p w:rsidR="00363658" w:rsidRDefault="00363658" w:rsidP="00144BDF">
      <w:r>
        <w:t>ежемесячная премия за обеспечение выполнения задач и функций муниципального органа, исполнение должностной инструкции;</w:t>
      </w:r>
    </w:p>
    <w:p w:rsidR="00363658" w:rsidRDefault="00363658" w:rsidP="00144BDF">
      <w:r>
        <w:t>дополнительная ежемесячная премия за высокую результативность профессиональной деятельности и/или качественное выполнение поручений и заданий, не относящихся к основным должностным обязанностям;</w:t>
      </w:r>
    </w:p>
    <w:p w:rsidR="00363658" w:rsidRDefault="00363658" w:rsidP="00144BDF">
      <w:r>
        <w:t>премия по результатам работы за определенный период работы (квартал, полугодие, год) и (или) приуроченные к праздникам и памятным датам выплачивается по распоряжению руководителя органа местного самоуправления.</w:t>
      </w:r>
    </w:p>
    <w:p w:rsidR="00363658" w:rsidRDefault="00363658" w:rsidP="00144BDF">
      <w:bookmarkStart w:id="13" w:name="sub_202"/>
      <w:r>
        <w:t>2. Выплата ежемесячной премии муниципальным служащим производится ежемесячно при условии отсутствия нарушений дисциплины труда, режима работы, дисциплины по исполнению документов, дисциплинарных взысканий.</w:t>
      </w:r>
    </w:p>
    <w:bookmarkEnd w:id="13"/>
    <w:p w:rsidR="00363658" w:rsidRDefault="00363658" w:rsidP="00144BDF">
      <w:proofErr w:type="gramStart"/>
      <w:r>
        <w:t xml:space="preserve">Размер премии составляет для лиц, замещающих высшие должности муниципальной службы (за исключением руководителя Исполнительного комитета, с учетом предельного размера, установленного </w:t>
      </w:r>
      <w:hyperlink w:anchor="sub_1058" w:history="1">
        <w:r>
          <w:rPr>
            <w:rStyle w:val="a4"/>
          </w:rPr>
          <w:t>пунктом 8</w:t>
        </w:r>
      </w:hyperlink>
      <w:r>
        <w:t xml:space="preserve"> Положения об оплате труда Главы, заместителя Главы, председателя Контрольно-счетной палаты, муниципальных служащих Апастовского муниципального района Республики Татарстан) - 42%, для главных, старших должностей муниципальной службы - 24%.</w:t>
      </w:r>
      <w:proofErr w:type="gramEnd"/>
    </w:p>
    <w:p w:rsidR="00363658" w:rsidRDefault="00363658" w:rsidP="00144BDF">
      <w:r>
        <w:t>Размер премии устанавливается в распоряжении руководителя органа местного самоуправления об определении условий оплаты труда.</w:t>
      </w:r>
    </w:p>
    <w:p w:rsidR="00363658" w:rsidRDefault="00363658" w:rsidP="00144BDF">
      <w:r>
        <w:t>Работникам, проработавшим неполный месяц, по уважительным причинам, выплата премий производится за фактически отработанное время в данном месяце.</w:t>
      </w:r>
    </w:p>
    <w:p w:rsidR="00363658" w:rsidRDefault="00363658" w:rsidP="00144BDF">
      <w:bookmarkStart w:id="14" w:name="sub_203"/>
      <w:r>
        <w:t>3. Дополнительная ежемесячная премия за высокую результативность профессиональной деятельности и/или качественное выполнение поручений и заданий, не относящихся к основным должностным обязанностям, устанавливается в зависимости от объемов выполняемой дополнительной работы и результативности профессиональной деятельности в распоряжении руководителя органа местного самоуправления об определении условий оплаты труда.</w:t>
      </w:r>
    </w:p>
    <w:bookmarkEnd w:id="14"/>
    <w:p w:rsidR="00363658" w:rsidRDefault="00363658" w:rsidP="00144BDF">
      <w:proofErr w:type="gramStart"/>
      <w:r>
        <w:t>Дополнительная ежемесячная премия, установленная настоящим пунктом, выплачивается по результатам рассмотрения комиссией, созданной постановлением Главы Апастовского муниципального района Республики Татарстан в составе заместителя Главы Апастовского муниципального района Республики Татарстан, руководителя аппарата Совета Апастовского муниципального района Республики Татарстан, руководителя Исполнительного комитета Апастовского муниципального района Республики Татарстан, заместителей руководителя Исполнительного комитета Апастовского муниципального района Республики Татарстан, работника ответственного за кадровую работу, начальника юридического</w:t>
      </w:r>
      <w:proofErr w:type="gramEnd"/>
      <w:r>
        <w:t xml:space="preserve"> отдела аппарата Совета Апастовского муниципального района Республики Татарстан индивидуально - отдельным муниципальным служащим.</w:t>
      </w:r>
    </w:p>
    <w:p w:rsidR="00363658" w:rsidRDefault="00363658" w:rsidP="00144BDF">
      <w:r>
        <w:lastRenderedPageBreak/>
        <w:t>Работникам, проработавшим неполный месяц, по уважительным причинам, выплата дополнительной ежемесячной премии производится за фактически отработанное время в данном месяце.</w:t>
      </w:r>
    </w:p>
    <w:p w:rsidR="00363658" w:rsidRDefault="00363658" w:rsidP="00144BDF">
      <w:bookmarkStart w:id="15" w:name="sub_204"/>
      <w:r>
        <w:t>4.Премия по результатам работы за определенный период работы (квартал, полугодие, год) и (или) приуроченные к праздникам и памятным датам выплачивается по распоряжению руководителя органа местного самоуправления.</w:t>
      </w:r>
    </w:p>
    <w:bookmarkEnd w:id="15"/>
    <w:p w:rsidR="00363658" w:rsidRDefault="00363658" w:rsidP="00144BDF">
      <w:proofErr w:type="gramStart"/>
      <w:r>
        <w:t>Премия по результатам работы за период, принятый в качестве расчетного для начисления премий, или приуроченные к праздникам и памятным датам устанавливается в размере должностного оклада или денежного содержания либо в процентах к должностному окладу.</w:t>
      </w:r>
      <w:proofErr w:type="gramEnd"/>
    </w:p>
    <w:p w:rsidR="00363658" w:rsidRDefault="00363658" w:rsidP="00144BDF">
      <w:r>
        <w:t>Премия по результатам работы за определенный период работы (квартал, полугодие, год) и (или) приуроченные к праздникам и памятным датам не выплачивается муниципальным служащим, находящимся на момент выплаты:</w:t>
      </w:r>
    </w:p>
    <w:p w:rsidR="00363658" w:rsidRDefault="00363658" w:rsidP="00144BDF">
      <w:r>
        <w:t>- в отпуске по уходу за ребенком;</w:t>
      </w:r>
    </w:p>
    <w:p w:rsidR="00363658" w:rsidRDefault="00363658" w:rsidP="00144BDF">
      <w:r>
        <w:t>- в отпуске без сохранения денежного содержания продолжительностью более трех месяцев;</w:t>
      </w:r>
    </w:p>
    <w:p w:rsidR="00363658" w:rsidRDefault="00363658" w:rsidP="00144BDF">
      <w:r>
        <w:t>- на испытательном сроке.</w:t>
      </w:r>
    </w:p>
    <w:p w:rsidR="00363658" w:rsidRDefault="00363658" w:rsidP="00144BDF">
      <w:bookmarkStart w:id="16" w:name="sub_205"/>
      <w:r>
        <w:t>5.Премии выплачиваются работникам, состоящим в трудовых отношениях на дату принятия решения о выплате премий.</w:t>
      </w:r>
    </w:p>
    <w:p w:rsidR="00363658" w:rsidRDefault="00363658" w:rsidP="00144BDF">
      <w:bookmarkStart w:id="17" w:name="sub_206"/>
      <w:bookmarkEnd w:id="16"/>
      <w:r>
        <w:t>6.Работникам, допустившим нарушение трудовой дисциплины, должностной инструкции, премии не выплачиваются полностью или в части за тот период работы, в котором имело место нарушение трудовой дисциплины и (или) должностной инструкции.</w:t>
      </w:r>
    </w:p>
    <w:bookmarkEnd w:id="17"/>
    <w:p w:rsidR="00363658" w:rsidRDefault="00363658" w:rsidP="00144BDF"/>
    <w:p w:rsidR="00363658" w:rsidRDefault="00363658" w:rsidP="00144BDF"/>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63658" w:rsidRDefault="00E3165E" w:rsidP="003B3450">
      <w:pPr>
        <w:ind w:firstLine="698"/>
        <w:jc w:val="right"/>
      </w:pPr>
      <w:r w:rsidRPr="00B33D11">
        <w:rPr>
          <w:rStyle w:val="a3"/>
          <w:b w:val="0"/>
          <w:i/>
          <w:color w:val="auto"/>
        </w:rPr>
        <w:t>Приложение N </w:t>
      </w:r>
      <w:r>
        <w:rPr>
          <w:rStyle w:val="a3"/>
          <w:b w:val="0"/>
          <w:i/>
          <w:color w:val="auto"/>
        </w:rPr>
        <w:t>4</w:t>
      </w:r>
      <w:r w:rsidRPr="00B33D11">
        <w:rPr>
          <w:rStyle w:val="a3"/>
          <w:b w:val="0"/>
          <w:i/>
          <w:color w:val="auto"/>
        </w:rPr>
        <w:br/>
      </w:r>
      <w:r w:rsidR="003B3450" w:rsidRPr="00B33D11">
        <w:rPr>
          <w:rStyle w:val="a3"/>
          <w:b w:val="0"/>
          <w:i/>
          <w:color w:val="auto"/>
        </w:rPr>
        <w:t xml:space="preserve">к </w:t>
      </w:r>
      <w:hyperlink w:anchor="sub_1" w:history="1">
        <w:r w:rsidR="003B3450" w:rsidRPr="003B3450">
          <w:rPr>
            <w:rStyle w:val="a4"/>
            <w:b w:val="0"/>
            <w:i/>
            <w:color w:val="auto"/>
          </w:rPr>
          <w:t>решению</w:t>
        </w:r>
      </w:hyperlink>
      <w:r w:rsidR="003B3450" w:rsidRPr="00B33D11">
        <w:rPr>
          <w:rStyle w:val="a3"/>
          <w:b w:val="0"/>
          <w:i/>
          <w:color w:val="auto"/>
        </w:rPr>
        <w:t xml:space="preserve"> Совета Апастовского</w:t>
      </w:r>
      <w:r w:rsidR="003B3450" w:rsidRPr="00B33D11">
        <w:rPr>
          <w:rStyle w:val="a3"/>
          <w:b w:val="0"/>
          <w:i/>
          <w:color w:val="auto"/>
        </w:rPr>
        <w:br/>
        <w:t>муниципального района</w:t>
      </w:r>
      <w:r w:rsidR="003B3450" w:rsidRPr="00B33D11">
        <w:rPr>
          <w:rStyle w:val="a3"/>
          <w:b w:val="0"/>
          <w:i/>
          <w:color w:val="auto"/>
        </w:rPr>
        <w:br/>
        <w:t>Республики Татарстан</w:t>
      </w:r>
      <w:r w:rsidR="003B3450" w:rsidRPr="00B33D11">
        <w:rPr>
          <w:rStyle w:val="a3"/>
          <w:b w:val="0"/>
          <w:i/>
          <w:color w:val="auto"/>
        </w:rPr>
        <w:br/>
        <w:t>от ___ декабря   2020 г. N ____</w:t>
      </w:r>
    </w:p>
    <w:p w:rsidR="003B3450" w:rsidRDefault="003B3450" w:rsidP="00144BDF">
      <w:pPr>
        <w:ind w:hanging="567"/>
        <w:jc w:val="center"/>
        <w:rPr>
          <w:b/>
        </w:rPr>
      </w:pPr>
    </w:p>
    <w:p w:rsidR="0018061E" w:rsidRPr="00E3165E" w:rsidRDefault="0018061E" w:rsidP="00144BDF">
      <w:pPr>
        <w:ind w:hanging="567"/>
        <w:jc w:val="center"/>
        <w:rPr>
          <w:b/>
        </w:rPr>
      </w:pPr>
      <w:r w:rsidRPr="00E3165E">
        <w:rPr>
          <w:b/>
        </w:rPr>
        <w:t>Порядок оказания материальной помощи лицам, замещающим муниципальные должности, муниципальным служащим, работникам органов местного самоуправления Апастовского муниципального района Республики Татарстан</w:t>
      </w:r>
    </w:p>
    <w:p w:rsidR="0018061E" w:rsidRPr="00E3165E" w:rsidRDefault="0018061E" w:rsidP="00144BDF">
      <w:pPr>
        <w:jc w:val="center"/>
        <w:rPr>
          <w:b/>
        </w:rPr>
      </w:pPr>
    </w:p>
    <w:p w:rsidR="0018061E" w:rsidRPr="00E3165E" w:rsidRDefault="0018061E" w:rsidP="00144BDF">
      <w:pPr>
        <w:ind w:left="-567" w:firstLine="567"/>
      </w:pPr>
      <w:r w:rsidRPr="00E3165E">
        <w:t xml:space="preserve">1.Выплата материальной помощи производится на основании заявления муниципального служащего, лица, замещающего муниципальную должность, работника органа местного самоуправления об оказании материальной помощи. </w:t>
      </w:r>
    </w:p>
    <w:p w:rsidR="0018061E" w:rsidRPr="00E3165E" w:rsidRDefault="0018061E" w:rsidP="00144BDF">
      <w:pPr>
        <w:ind w:left="-567" w:firstLine="567"/>
      </w:pPr>
      <w:r w:rsidRPr="00E3165E">
        <w:t xml:space="preserve">2.Материальная помощь выплачивается муниципальному служащему, </w:t>
      </w:r>
      <w:proofErr w:type="gramStart"/>
      <w:r w:rsidRPr="00E3165E">
        <w:t>лицу</w:t>
      </w:r>
      <w:proofErr w:type="gramEnd"/>
      <w:r w:rsidRPr="00E3165E">
        <w:t xml:space="preserve"> замещающему муниципальную должность, работнику органу местного самоуправления, а также лицам, указанным в пункте  4 настоящего Порядка, в случаях, установленных  в пункте 3 настоящего Порядка, на основании распоряжения руководителя органа местного самоуправления. </w:t>
      </w:r>
    </w:p>
    <w:p w:rsidR="0018061E" w:rsidRPr="00E3165E" w:rsidRDefault="0018061E" w:rsidP="00144BDF">
      <w:pPr>
        <w:ind w:left="-567" w:firstLine="567"/>
      </w:pPr>
      <w:r w:rsidRPr="00E3165E">
        <w:t>3.Материальная помощь выплачивается в следующих размерах:</w:t>
      </w:r>
    </w:p>
    <w:p w:rsidR="0018061E" w:rsidRPr="00E3165E" w:rsidRDefault="0018061E" w:rsidP="00144BDF">
      <w:pPr>
        <w:ind w:left="-567" w:firstLine="567"/>
      </w:pPr>
      <w:r w:rsidRPr="00E3165E">
        <w:t>1)к юбилейным датам 50 лет, 55 лет, 60 лет, к  свадьбе или по случаю рождения ребенка муниципального служащего, лица замещающего муниципальную должность, работника органа местного самоуправления –  в размере 5750 (пять тысяч семьсот пятьдесят) рублей;</w:t>
      </w:r>
    </w:p>
    <w:p w:rsidR="0018061E" w:rsidRPr="00E3165E" w:rsidRDefault="0018061E" w:rsidP="00144BDF">
      <w:pPr>
        <w:ind w:left="-567" w:firstLine="567"/>
      </w:pPr>
      <w:r w:rsidRPr="00E3165E">
        <w:t>2)при тяжелой болезни, несчастных случаях муниципального служащего, лица замещающего муниципальную должность, работников органов местного самоуправления, а также их детей/супруг</w:t>
      </w:r>
      <w:proofErr w:type="gramStart"/>
      <w:r w:rsidRPr="00E3165E">
        <w:t>а(</w:t>
      </w:r>
      <w:proofErr w:type="gramEnd"/>
      <w:r w:rsidRPr="00E3165E">
        <w:t>-и)/родителя - в размере 11500 (одиннадцать  тысяч пятьсот) рублей;</w:t>
      </w:r>
    </w:p>
    <w:p w:rsidR="0018061E" w:rsidRPr="00E3165E" w:rsidRDefault="0018061E" w:rsidP="00144BDF">
      <w:pPr>
        <w:ind w:left="-567" w:firstLine="567"/>
      </w:pPr>
      <w:r w:rsidRPr="00E3165E">
        <w:t>3)в случае смерти муниципального служащего, лица замещающего муниципальную должность, работника органа местного самоуправления,  а также  в случае смерти их детей/супруг</w:t>
      </w:r>
      <w:proofErr w:type="gramStart"/>
      <w:r w:rsidRPr="00E3165E">
        <w:t>а(</w:t>
      </w:r>
      <w:proofErr w:type="gramEnd"/>
      <w:r w:rsidRPr="00E3165E">
        <w:t>-и)/родителя -    в размере 11500 (одиннадцать  тысяч пятьсот) рублей.</w:t>
      </w:r>
    </w:p>
    <w:p w:rsidR="0018061E" w:rsidRPr="00E3165E" w:rsidRDefault="0018061E" w:rsidP="00144BDF">
      <w:pPr>
        <w:ind w:left="-567" w:firstLine="567"/>
      </w:pPr>
      <w:r w:rsidRPr="00E3165E">
        <w:t xml:space="preserve">3.Выплата материальной помощи производится за счет экономии установленного для данного органа местного самоуправления фонда оплаты труда. </w:t>
      </w:r>
    </w:p>
    <w:p w:rsidR="0018061E" w:rsidRPr="00E3165E" w:rsidRDefault="0018061E" w:rsidP="00144BDF">
      <w:pPr>
        <w:ind w:left="-567" w:firstLine="567"/>
      </w:pPr>
      <w:r w:rsidRPr="00E3165E">
        <w:t>4.Материальная помощь в случае смерти муниципального служащего, замещающего муниципальную должность, работника органа местного самоуправления выплачивается супругу (супруге) или одному из детей или родителей.</w:t>
      </w: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Pr="003B3450" w:rsidRDefault="003B3450" w:rsidP="003B3450">
      <w:pPr>
        <w:ind w:firstLine="698"/>
        <w:jc w:val="right"/>
        <w:rPr>
          <w:b/>
        </w:rPr>
      </w:pPr>
      <w:r w:rsidRPr="00B33D11">
        <w:rPr>
          <w:rStyle w:val="a3"/>
          <w:b w:val="0"/>
          <w:i/>
          <w:color w:val="auto"/>
        </w:rPr>
        <w:t>Приложение N </w:t>
      </w:r>
      <w:r>
        <w:rPr>
          <w:rStyle w:val="a3"/>
          <w:b w:val="0"/>
          <w:i/>
          <w:color w:val="auto"/>
        </w:rPr>
        <w:t>5</w:t>
      </w:r>
      <w:r w:rsidRPr="00B33D11">
        <w:rPr>
          <w:rStyle w:val="a3"/>
          <w:b w:val="0"/>
          <w:i/>
          <w:color w:val="auto"/>
        </w:rPr>
        <w:br/>
        <w:t xml:space="preserve">к </w:t>
      </w:r>
      <w:hyperlink w:anchor="sub_1" w:history="1">
        <w:r w:rsidRPr="003B3450">
          <w:rPr>
            <w:rStyle w:val="a4"/>
            <w:b w:val="0"/>
            <w:i/>
            <w:color w:val="auto"/>
          </w:rPr>
          <w:t>решению</w:t>
        </w:r>
      </w:hyperlink>
      <w:r w:rsidRPr="00B33D11">
        <w:rPr>
          <w:rStyle w:val="a3"/>
          <w:b w:val="0"/>
          <w:i/>
          <w:color w:val="auto"/>
        </w:rPr>
        <w:t xml:space="preserve"> Совета Апастовского</w:t>
      </w:r>
      <w:r w:rsidRPr="00B33D11">
        <w:rPr>
          <w:rStyle w:val="a3"/>
          <w:b w:val="0"/>
          <w:i/>
          <w:color w:val="auto"/>
        </w:rPr>
        <w:br/>
        <w:t>муниципального района</w:t>
      </w:r>
      <w:r w:rsidRPr="00B33D11">
        <w:rPr>
          <w:rStyle w:val="a3"/>
          <w:b w:val="0"/>
          <w:i/>
          <w:color w:val="auto"/>
        </w:rPr>
        <w:br/>
        <w:t>Республики Татарстан</w:t>
      </w:r>
      <w:r w:rsidRPr="00B33D11">
        <w:rPr>
          <w:rStyle w:val="a3"/>
          <w:b w:val="0"/>
          <w:i/>
          <w:color w:val="auto"/>
        </w:rPr>
        <w:br/>
        <w:t>от ___ декабря   2020 г. N ____</w:t>
      </w:r>
    </w:p>
    <w:p w:rsidR="003B3450" w:rsidRDefault="003B3450" w:rsidP="003B3450">
      <w:pPr>
        <w:pStyle w:val="1"/>
        <w:spacing w:before="0" w:after="0"/>
      </w:pPr>
      <w:r>
        <w:t>Положение</w:t>
      </w:r>
      <w:r>
        <w:br/>
        <w:t>о порядке выплаты лицам, замещающим муниципальные должности муниципального образования "</w:t>
      </w:r>
      <w:proofErr w:type="spellStart"/>
      <w:r>
        <w:t>Апастовский</w:t>
      </w:r>
      <w:proofErr w:type="spellEnd"/>
      <w:r>
        <w:t xml:space="preserve"> муниципальный район Республики Татарстан", единовременного денежного вознаграждения в связи с выходом на пенсию с муниципальной должности</w:t>
      </w:r>
    </w:p>
    <w:p w:rsidR="003B3450" w:rsidRDefault="003B3450" w:rsidP="003B3450"/>
    <w:p w:rsidR="003B3450" w:rsidRDefault="003B3450" w:rsidP="003B3450">
      <w:bookmarkStart w:id="18" w:name="sub_501"/>
      <w:proofErr w:type="gramStart"/>
      <w:r w:rsidRPr="003B3450">
        <w:t>1.Лицам, замещающим муниципальные должности муниципального образования "</w:t>
      </w:r>
      <w:proofErr w:type="spellStart"/>
      <w:r w:rsidRPr="003B3450">
        <w:t>Апастовский</w:t>
      </w:r>
      <w:proofErr w:type="spellEnd"/>
      <w:r w:rsidRPr="003B3450">
        <w:t xml:space="preserve"> муниципальный район Республики Татарстан" на постоянной основе, при увольнении в связи с выходом на пенсию при наличии права на доплату к пенсии в соответствии с </w:t>
      </w:r>
      <w:hyperlink r:id="rId13" w:history="1">
        <w:r w:rsidRPr="003B3450">
          <w:rPr>
            <w:rStyle w:val="af6"/>
            <w:color w:val="auto"/>
            <w:u w:val="none"/>
          </w:rPr>
          <w:t>Законом</w:t>
        </w:r>
      </w:hyperlink>
      <w:r w:rsidRPr="003B3450">
        <w:t xml:space="preserve"> Республики Татарстан от 12 февраля 2009 года N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w:t>
      </w:r>
      <w:proofErr w:type="gramEnd"/>
      <w:r w:rsidRPr="003B3450">
        <w:t xml:space="preserve"> </w:t>
      </w:r>
      <w:proofErr w:type="gramStart"/>
      <w:r w:rsidRPr="003B3450">
        <w:t>местного самоуправления в Республике Татарстан" выплачивается единовременное денежное вознаграждение в размере десятикратного месячного денежного вознаграждения, установленного по замещаемой должности (в размере десятикратного месячного денежного вознаграждения, включающего в себя: ежемесячное денежное вознаграждение и ежемесячное денежное поощрение, при наличии стажа на муниципальной должности, стажа государственной и муниципальной службы в совокупности более 10 лет.)</w:t>
      </w:r>
      <w:proofErr w:type="gramEnd"/>
    </w:p>
    <w:p w:rsidR="003B3450" w:rsidRPr="003B3450" w:rsidRDefault="003B3450" w:rsidP="003B3450">
      <w:r w:rsidRPr="003B3450">
        <w:t>2.Настоящее Положение устанавливает порядок и условия выплаты единовременного денежного вознаграждения в связи с выходом на пенсию с муниципальной должности Апастовского муниципального района Республики Татарстан, замещаемой на постоянной основе в Республике Татарстан.</w:t>
      </w:r>
    </w:p>
    <w:p w:rsidR="003B3450" w:rsidRDefault="003B3450" w:rsidP="003B3450">
      <w:bookmarkStart w:id="19" w:name="sub_503"/>
      <w:bookmarkEnd w:id="18"/>
      <w:r w:rsidRPr="003B3450">
        <w:t>3.Единовременное денежное вознаграждение выплачивается органом местного самоуправления, в котором лицо, замещающее муниципальную должность (далее - орган местного самоуправления), осуществляет полномочия непосредственно перед увольнением в связи с выходом пенсию.</w:t>
      </w:r>
    </w:p>
    <w:p w:rsidR="003B3450" w:rsidRPr="003B3450" w:rsidRDefault="003B3450" w:rsidP="003B3450">
      <w:r w:rsidRPr="003B3450">
        <w:t>4. Единовременное денежное вознаграждение выплачивается один раз с отметкой в трудовой книжке. При замещении муниципальной должности или поступлении гражданина на муниципальную службу после выхода на пенсию и последующем прекращении полномочий лица, замещающего муниципальную должность, или увольнении с муниципальной службы единовременное денежное вознаграждение или единовременное поощрение в связи с выходом на пенсию за выслугу лет повторно не выплачивается.</w:t>
      </w:r>
    </w:p>
    <w:p w:rsidR="003B3450" w:rsidRPr="003B3450" w:rsidRDefault="003B3450" w:rsidP="003B3450">
      <w:proofErr w:type="gramStart"/>
      <w:r w:rsidRPr="003B3450">
        <w:t>5.Единовременное денежное вознаграждение не выплачивается в случае прекращения полномочий по основаниям, предусмотренным абзацем седьмым </w:t>
      </w:r>
      <w:hyperlink r:id="rId14" w:anchor="/document/186367/entry/3516" w:history="1">
        <w:r w:rsidRPr="003B3450">
          <w:rPr>
            <w:rStyle w:val="af6"/>
            <w:color w:val="auto"/>
            <w:u w:val="none"/>
          </w:rPr>
          <w:t>части 16 статьи 35</w:t>
        </w:r>
      </w:hyperlink>
      <w:r w:rsidRPr="003B3450">
        <w:t>, </w:t>
      </w:r>
      <w:hyperlink r:id="rId15" w:anchor="/document/186367/entry/360621" w:history="1">
        <w:r w:rsidRPr="003B3450">
          <w:rPr>
            <w:rStyle w:val="af6"/>
            <w:color w:val="auto"/>
            <w:u w:val="none"/>
          </w:rPr>
          <w:t>пунктами 2.1</w:t>
        </w:r>
      </w:hyperlink>
      <w:r w:rsidRPr="003B3450">
        <w:t>, </w:t>
      </w:r>
      <w:hyperlink r:id="rId16" w:anchor="/document/186367/entry/360603" w:history="1">
        <w:r w:rsidRPr="003B3450">
          <w:rPr>
            <w:rStyle w:val="af6"/>
            <w:color w:val="auto"/>
            <w:u w:val="none"/>
          </w:rPr>
          <w:t>3</w:t>
        </w:r>
      </w:hyperlink>
      <w:r w:rsidRPr="003B3450">
        <w:t>, </w:t>
      </w:r>
      <w:hyperlink r:id="rId17" w:anchor="/document/186367/entry/360606" w:history="1">
        <w:r w:rsidRPr="003B3450">
          <w:rPr>
            <w:rStyle w:val="af6"/>
            <w:color w:val="auto"/>
            <w:u w:val="none"/>
          </w:rPr>
          <w:t>6-9 части 6</w:t>
        </w:r>
      </w:hyperlink>
      <w:r w:rsidRPr="003B3450">
        <w:t>, </w:t>
      </w:r>
      <w:hyperlink r:id="rId18" w:anchor="/document/186367/entry/36061" w:history="1">
        <w:r w:rsidRPr="003B3450">
          <w:rPr>
            <w:rStyle w:val="af6"/>
            <w:color w:val="auto"/>
            <w:u w:val="none"/>
          </w:rPr>
          <w:t>частью 6.1 статьи 36</w:t>
        </w:r>
      </w:hyperlink>
      <w:r w:rsidRPr="003B3450">
        <w:t>, </w:t>
      </w:r>
      <w:hyperlink r:id="rId19" w:anchor="/document/186367/entry/4071" w:history="1">
        <w:r w:rsidRPr="003B3450">
          <w:rPr>
            <w:rStyle w:val="af6"/>
            <w:color w:val="auto"/>
            <w:u w:val="none"/>
          </w:rPr>
          <w:t>частью 7.1</w:t>
        </w:r>
      </w:hyperlink>
      <w:r w:rsidRPr="003B3450">
        <w:t>, </w:t>
      </w:r>
      <w:hyperlink r:id="rId20" w:anchor="/document/186367/entry/401005" w:history="1">
        <w:r w:rsidRPr="003B3450">
          <w:rPr>
            <w:rStyle w:val="af6"/>
            <w:color w:val="auto"/>
            <w:u w:val="none"/>
          </w:rPr>
          <w:t>пунктами 5-8 части 10</w:t>
        </w:r>
      </w:hyperlink>
      <w:r w:rsidRPr="003B3450">
        <w:t>, </w:t>
      </w:r>
      <w:hyperlink r:id="rId21" w:anchor="/document/186367/entry/40101" w:history="1">
        <w:r w:rsidRPr="003B3450">
          <w:rPr>
            <w:rStyle w:val="af6"/>
            <w:color w:val="auto"/>
            <w:u w:val="none"/>
          </w:rPr>
          <w:t>частью 10.1 статьи 40</w:t>
        </w:r>
      </w:hyperlink>
      <w:r w:rsidRPr="003B3450">
        <w:t>, </w:t>
      </w:r>
      <w:hyperlink r:id="rId22" w:anchor="/document/186367/entry/7301" w:history="1">
        <w:r w:rsidRPr="003B3450">
          <w:rPr>
            <w:rStyle w:val="af6"/>
            <w:color w:val="auto"/>
            <w:u w:val="none"/>
          </w:rPr>
          <w:t>частями 1</w:t>
        </w:r>
      </w:hyperlink>
      <w:r w:rsidRPr="003B3450">
        <w:t> и </w:t>
      </w:r>
      <w:hyperlink r:id="rId23" w:anchor="/document/186367/entry/7302" w:history="1">
        <w:r w:rsidRPr="003B3450">
          <w:rPr>
            <w:rStyle w:val="af6"/>
            <w:color w:val="auto"/>
            <w:u w:val="none"/>
          </w:rPr>
          <w:t>2 статьи 73</w:t>
        </w:r>
      </w:hyperlink>
      <w:r w:rsidRPr="003B3450">
        <w:t> Федерального закона от 6 октября 2003 года N 131-ФЗ "Об общих принципах организации местного самоуправления</w:t>
      </w:r>
      <w:proofErr w:type="gramEnd"/>
      <w:r w:rsidRPr="003B3450">
        <w:t xml:space="preserve"> в Российской Федерации.</w:t>
      </w:r>
    </w:p>
    <w:p w:rsidR="003B3450" w:rsidRPr="003B3450" w:rsidRDefault="003B3450" w:rsidP="003B3450">
      <w:r w:rsidRPr="003B3450">
        <w:t>6.Размер единовременного денежного вознаграждения определяется исходя из стажа замещения муниципальной должности на постоянной основе, стажа государственной и муниципальной службы в совокупности на день увольнения при выходе на государственную пенсию.</w:t>
      </w:r>
    </w:p>
    <w:p w:rsidR="003B3450" w:rsidRPr="003B3450" w:rsidRDefault="003B3450" w:rsidP="003B3450">
      <w:r w:rsidRPr="003B3450">
        <w:t>7. Решение о выплате единовременного денежного вознаграждения утверждается решением Совета Апастовского муниципального района одновременно с решением о сложении полномочий лица, замещающего муниципальную должность на постоянной основе, в связи с выходом на пенсию.</w:t>
      </w:r>
    </w:p>
    <w:p w:rsidR="003B3450" w:rsidRPr="003B3450" w:rsidRDefault="003B3450" w:rsidP="003B3450">
      <w:r w:rsidRPr="003B3450">
        <w:t xml:space="preserve">8.Для осуществления единовременного денежного вознаграждения орган местного </w:t>
      </w:r>
      <w:r w:rsidRPr="003B3450">
        <w:lastRenderedPageBreak/>
        <w:t>самоуправления в течение 5 календарных дней со дня принятия решения о выплате единовременного денежного вознаграждения представляет в Финансово-бюджетную палату Апастовского муниципального района следующие документы:</w:t>
      </w:r>
    </w:p>
    <w:p w:rsidR="003B3450" w:rsidRPr="003B3450" w:rsidRDefault="003B3450" w:rsidP="003B3450">
      <w:r w:rsidRPr="003B3450">
        <w:t>копию решения (решений) о сложении полномочий и выплате единовременного денежного вознаграждения;</w:t>
      </w:r>
    </w:p>
    <w:p w:rsidR="003B3450" w:rsidRPr="003B3450" w:rsidRDefault="003B3450" w:rsidP="003B3450">
      <w:r w:rsidRPr="003B3450">
        <w:t>справку о ежемесячном денежном вознаграждении лица, замещавшего муниципальную должность;</w:t>
      </w:r>
    </w:p>
    <w:p w:rsidR="003B3450" w:rsidRPr="003B3450" w:rsidRDefault="003B3450" w:rsidP="003B3450">
      <w:r w:rsidRPr="003B3450">
        <w:t>справку о стаже работы на муниципальной должности, государственной и муниципальной службе, заверенную руководителем и кадровой службой органа местного самоуправления;</w:t>
      </w:r>
    </w:p>
    <w:p w:rsidR="003B3450" w:rsidRPr="003B3450" w:rsidRDefault="003B3450" w:rsidP="003B3450">
      <w:r w:rsidRPr="003B3450">
        <w:t>копию трудовой книжки, заверенную кадровой службой органа местного самоуправления;</w:t>
      </w:r>
    </w:p>
    <w:p w:rsidR="003B3450" w:rsidRPr="003B3450" w:rsidRDefault="003B3450" w:rsidP="003B3450">
      <w:r w:rsidRPr="003B3450">
        <w:t>расчет единовременного денежного вознаграждения, выполненный по форме (</w:t>
      </w:r>
      <w:hyperlink r:id="rId24" w:anchor="/document/22540265/entry/1001" w:history="1">
        <w:r w:rsidRPr="003B3450">
          <w:rPr>
            <w:rStyle w:val="af6"/>
            <w:color w:val="auto"/>
            <w:u w:val="none"/>
          </w:rPr>
          <w:t>приложение</w:t>
        </w:r>
      </w:hyperlink>
      <w:r w:rsidRPr="003B3450">
        <w:t>), заверенный руководителем и главным бухгалтером органа местного самоуправления;</w:t>
      </w:r>
    </w:p>
    <w:p w:rsidR="003B3450" w:rsidRPr="003B3450" w:rsidRDefault="003B3450" w:rsidP="003B3450">
      <w:r w:rsidRPr="003B3450">
        <w:t>иные документы, необходимые в соответствии с законодательством для определения стажа работы лица, замещавшего муниципальную должность Апастовского муниципального района.</w:t>
      </w:r>
    </w:p>
    <w:p w:rsidR="003B3450" w:rsidRPr="003B3450" w:rsidRDefault="003B3450" w:rsidP="003B3450">
      <w:r w:rsidRPr="003B3450">
        <w:t xml:space="preserve">9. </w:t>
      </w:r>
      <w:proofErr w:type="gramStart"/>
      <w:r w:rsidRPr="003B3450">
        <w:t>Финансово-бюджетная</w:t>
      </w:r>
      <w:proofErr w:type="gramEnd"/>
      <w:r w:rsidRPr="003B3450">
        <w:t xml:space="preserve"> палата Апастовского муниципального района в течение 10 дней с момента представления органом местного самоуправления документов доводит до него уведомления о бюджетных ассигнованиях и о лимитах бюджетных обязательств для выплаты единовременного денежного вознаграждения либо мотивированный отказ в случае, если представлены не все документы, предусмотренные </w:t>
      </w:r>
      <w:hyperlink r:id="rId25" w:anchor="/document/22540265/entry/108" w:history="1">
        <w:r w:rsidRPr="003B3450">
          <w:rPr>
            <w:rStyle w:val="af6"/>
            <w:color w:val="auto"/>
            <w:u w:val="none"/>
          </w:rPr>
          <w:t>пунктом 8</w:t>
        </w:r>
      </w:hyperlink>
      <w:r w:rsidRPr="003B3450">
        <w:t> настоящего Положения.</w:t>
      </w:r>
    </w:p>
    <w:p w:rsidR="003B3450" w:rsidRPr="003B3450" w:rsidRDefault="003B3450" w:rsidP="003B3450">
      <w:r w:rsidRPr="003B3450">
        <w:t>10.Орган местного самоуправления на основании указанных уведомлений производит выплату единовременного денежного вознаграждения.</w:t>
      </w:r>
    </w:p>
    <w:p w:rsidR="003B3450" w:rsidRPr="003B3450" w:rsidRDefault="003B3450" w:rsidP="003B3450">
      <w:r w:rsidRPr="003B3450">
        <w:t xml:space="preserve">11.Выплата единовременного денежного вознаграждения осуществляется из средств бюджета Апастовского муниципального района в соответствии с настоящим </w:t>
      </w:r>
      <w:r>
        <w:t>Положением.</w:t>
      </w:r>
    </w:p>
    <w:p w:rsidR="003B3450" w:rsidRPr="003B3450" w:rsidRDefault="003B3450" w:rsidP="003B3450">
      <w:pPr>
        <w:ind w:left="720" w:firstLine="0"/>
      </w:pPr>
    </w:p>
    <w:bookmarkEnd w:id="19"/>
    <w:p w:rsidR="003B3450" w:rsidRDefault="003B3450" w:rsidP="003B3450">
      <w:pPr>
        <w:pStyle w:val="empty"/>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w:t>
      </w:r>
    </w:p>
    <w:p w:rsidR="003B3450" w:rsidRDefault="003B3450" w:rsidP="003B3450"/>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3B3450" w:rsidRDefault="003B3450" w:rsidP="00E3165E">
      <w:pPr>
        <w:ind w:firstLine="698"/>
        <w:jc w:val="right"/>
        <w:rPr>
          <w:rStyle w:val="a3"/>
          <w:b w:val="0"/>
          <w:i/>
          <w:color w:val="auto"/>
        </w:rPr>
      </w:pPr>
    </w:p>
    <w:p w:rsidR="00E3165E" w:rsidRPr="003B3450" w:rsidRDefault="00E3165E" w:rsidP="00E3165E">
      <w:pPr>
        <w:ind w:firstLine="698"/>
        <w:jc w:val="right"/>
        <w:rPr>
          <w:b/>
          <w:i/>
        </w:rPr>
      </w:pPr>
      <w:r w:rsidRPr="00B33D11">
        <w:rPr>
          <w:rStyle w:val="a3"/>
          <w:b w:val="0"/>
          <w:i/>
          <w:color w:val="auto"/>
        </w:rPr>
        <w:t>Приложение N </w:t>
      </w:r>
      <w:r>
        <w:rPr>
          <w:rStyle w:val="a3"/>
          <w:b w:val="0"/>
          <w:i/>
          <w:color w:val="auto"/>
        </w:rPr>
        <w:t>6</w:t>
      </w:r>
      <w:r w:rsidRPr="00B33D11">
        <w:rPr>
          <w:rStyle w:val="a3"/>
          <w:b w:val="0"/>
          <w:i/>
          <w:color w:val="auto"/>
        </w:rPr>
        <w:br/>
      </w:r>
      <w:r w:rsidRPr="003B3450">
        <w:rPr>
          <w:rStyle w:val="a3"/>
          <w:b w:val="0"/>
          <w:i/>
          <w:color w:val="auto"/>
        </w:rPr>
        <w:t xml:space="preserve">к </w:t>
      </w:r>
      <w:hyperlink w:anchor="sub_1" w:history="1">
        <w:r w:rsidRPr="003B3450">
          <w:rPr>
            <w:rStyle w:val="a4"/>
            <w:b w:val="0"/>
            <w:i/>
            <w:color w:val="auto"/>
          </w:rPr>
          <w:t>решению</w:t>
        </w:r>
      </w:hyperlink>
      <w:r w:rsidRPr="003B3450">
        <w:rPr>
          <w:rStyle w:val="a3"/>
          <w:b w:val="0"/>
          <w:i/>
          <w:color w:val="auto"/>
        </w:rPr>
        <w:t xml:space="preserve"> Совета Апастовского</w:t>
      </w:r>
      <w:r w:rsidRPr="003B3450">
        <w:rPr>
          <w:rStyle w:val="a3"/>
          <w:b w:val="0"/>
          <w:i/>
          <w:color w:val="auto"/>
        </w:rPr>
        <w:br/>
        <w:t>муниципального района</w:t>
      </w:r>
      <w:r w:rsidRPr="003B3450">
        <w:rPr>
          <w:rStyle w:val="a3"/>
          <w:b w:val="0"/>
          <w:i/>
          <w:color w:val="auto"/>
        </w:rPr>
        <w:br/>
        <w:t>Республики Татарстан</w:t>
      </w:r>
      <w:r w:rsidRPr="003B3450">
        <w:rPr>
          <w:rStyle w:val="a3"/>
          <w:b w:val="0"/>
          <w:i/>
          <w:color w:val="auto"/>
        </w:rPr>
        <w:br/>
        <w:t>от ___ декабря   2020 г. N ____</w:t>
      </w:r>
    </w:p>
    <w:p w:rsidR="00363658" w:rsidRDefault="00363658" w:rsidP="00144BDF"/>
    <w:p w:rsidR="00363658" w:rsidRDefault="00363658" w:rsidP="00144BDF">
      <w:pPr>
        <w:pStyle w:val="1"/>
        <w:spacing w:before="0" w:after="0"/>
      </w:pPr>
      <w:r>
        <w:t>Положение</w:t>
      </w:r>
      <w:r>
        <w:br/>
        <w:t>о порядке выплаты муниципальному служащему Апастовского муниципального района Республики Татарстан единовременного поощрения в связи с выходом на пенсию за выслугу лет</w:t>
      </w:r>
    </w:p>
    <w:p w:rsidR="003B3450" w:rsidRPr="003B3450" w:rsidRDefault="003B3450" w:rsidP="003B3450"/>
    <w:p w:rsidR="006E7FBF" w:rsidRDefault="00E3165E" w:rsidP="006E7FBF">
      <w:proofErr w:type="gramStart"/>
      <w:r w:rsidRPr="00E3165E">
        <w:t>1.</w:t>
      </w:r>
      <w:r>
        <w:t xml:space="preserve">Муниципальному служащему Апастовского муниципального района Республики Татарстан </w:t>
      </w:r>
      <w:r w:rsidRPr="00E3165E">
        <w:t> при увольнении с </w:t>
      </w:r>
      <w:r>
        <w:t xml:space="preserve">муниципальной службы Апастовского муниципального района Республики Татарстан </w:t>
      </w:r>
      <w:r w:rsidRPr="00E3165E">
        <w:t> (далее</w:t>
      </w:r>
      <w:r>
        <w:t xml:space="preserve"> </w:t>
      </w:r>
      <w:r w:rsidRPr="00E3165E">
        <w:t>-</w:t>
      </w:r>
      <w:r>
        <w:t xml:space="preserve"> муниципальная </w:t>
      </w:r>
      <w:r w:rsidRPr="00E3165E">
        <w:t> служба) в связи с выходом на пенсию за выслугу лет выплачивается единовременное поощрение </w:t>
      </w:r>
      <w:r w:rsidR="006E7FBF">
        <w:t>в пятикратном размере его месячного денежного содержания по должности муниципальной службы, занимаемой на день увольнения, при наличии стажа муниципальной службы 15 лет и за каждый последующий полный</w:t>
      </w:r>
      <w:proofErr w:type="gramEnd"/>
      <w:r w:rsidR="006E7FBF">
        <w:t xml:space="preserve"> год муниципальной службы - дополнительно по 0,5 денежного содержания, но не более десяти размеров денежного содержания муниципального служащего. Стаж муниципальной службы определяется на день увольнения муниципального служащего с муниципальной службы.</w:t>
      </w:r>
    </w:p>
    <w:p w:rsidR="006E7FBF" w:rsidRDefault="006E7FBF" w:rsidP="006E7FBF">
      <w:proofErr w:type="gramStart"/>
      <w:r>
        <w:t>2.Для целей настоящего положения под выходом на пенсию за выслугу лет понимается увольнение с муниципальной службы по достижении возраста, дающего право на страховую пенсию по старости,  либо при назначении страховой пенсии по старости досрочно или страховой пенсии по инвалидности в соответствии, за исключением увольнения в связи с виновными действиями муниципального служащего, и при наличии стажа муниципальной службы, необходимого для</w:t>
      </w:r>
      <w:proofErr w:type="gramEnd"/>
      <w:r>
        <w:t xml:space="preserve"> назначения пенсии за выслугу лет.</w:t>
      </w:r>
    </w:p>
    <w:p w:rsidR="006E7FBF" w:rsidRDefault="006E7FBF" w:rsidP="006E7FBF">
      <w:r>
        <w:t>3.В состав месячного денежного содержания, учитываемого при определении размера единовременного поощрения, включаются должностной оклад, оклад за классный чин и ежемесячная надбавка к должностному окладу за особые условия муниципальной службы.</w:t>
      </w:r>
    </w:p>
    <w:p w:rsidR="006E7FBF" w:rsidRDefault="006E7FBF" w:rsidP="006E7FBF">
      <w:r>
        <w:t>4</w:t>
      </w:r>
      <w:r w:rsidR="00E3165E" w:rsidRPr="00E3165E">
        <w:t>.Решение о выплате единовременного поощрения принимается руководителем органа</w:t>
      </w:r>
      <w:r>
        <w:t xml:space="preserve"> местного самоуправления </w:t>
      </w:r>
      <w:r w:rsidR="00E3165E" w:rsidRPr="00E3165E">
        <w:t xml:space="preserve"> (лицом, замещающим </w:t>
      </w:r>
      <w:r>
        <w:t>муниципальную</w:t>
      </w:r>
      <w:r w:rsidR="00E3165E" w:rsidRPr="00E3165E">
        <w:t xml:space="preserve"> должность), оформляется одновременно с принятием решения органа </w:t>
      </w:r>
      <w:r>
        <w:t xml:space="preserve">местного самоуправления </w:t>
      </w:r>
      <w:r w:rsidR="00E3165E" w:rsidRPr="00E3165E">
        <w:t>(далее -  орган</w:t>
      </w:r>
      <w:r>
        <w:t xml:space="preserve"> местного самоуправления</w:t>
      </w:r>
      <w:r w:rsidR="00E3165E" w:rsidRPr="00E3165E">
        <w:t>)</w:t>
      </w:r>
      <w:r>
        <w:t xml:space="preserve"> </w:t>
      </w:r>
      <w:r w:rsidR="00E3165E" w:rsidRPr="00E3165E">
        <w:t>об увольнении </w:t>
      </w:r>
      <w:r>
        <w:t>муниципального</w:t>
      </w:r>
      <w:r w:rsidR="00E3165E" w:rsidRPr="00E3165E">
        <w:t> служащего в связи с выходом на пенсию за выслугу лет.</w:t>
      </w:r>
    </w:p>
    <w:p w:rsidR="00D70072" w:rsidRDefault="006E7FBF" w:rsidP="00D70072">
      <w:r>
        <w:t>5.</w:t>
      </w:r>
      <w:r w:rsidR="00E3165E" w:rsidRPr="00E3165E">
        <w:t>Единовременное поощрение выплачивается  органом</w:t>
      </w:r>
      <w:r>
        <w:t xml:space="preserve"> местного самоуправления</w:t>
      </w:r>
      <w:r w:rsidR="00E3165E" w:rsidRPr="00E3165E">
        <w:t xml:space="preserve">, в котором </w:t>
      </w:r>
      <w:r>
        <w:t xml:space="preserve">муниципальный </w:t>
      </w:r>
      <w:r w:rsidR="00E3165E" w:rsidRPr="00E3165E">
        <w:t>служащий проходит службу непосредственно перед увольнением, не позднее дня увольнения</w:t>
      </w:r>
      <w:r w:rsidR="00D70072">
        <w:t> (последнего дня работы) муниципального служащего.</w:t>
      </w:r>
    </w:p>
    <w:p w:rsidR="00E3165E" w:rsidRPr="00E3165E" w:rsidRDefault="00D70072" w:rsidP="00D70072">
      <w:r>
        <w:t>6.</w:t>
      </w:r>
      <w:r w:rsidR="00E3165E" w:rsidRPr="00E3165E">
        <w:t xml:space="preserve">Для определения размера единовременного поощрения </w:t>
      </w:r>
      <w:r w:rsidRPr="00E3165E">
        <w:t>орган</w:t>
      </w:r>
      <w:r>
        <w:t xml:space="preserve"> местного самоуправления</w:t>
      </w:r>
      <w:r w:rsidRPr="00E3165E">
        <w:t xml:space="preserve"> </w:t>
      </w:r>
      <w:r w:rsidR="00E3165E" w:rsidRPr="00E3165E">
        <w:t xml:space="preserve">представляет в </w:t>
      </w:r>
      <w:r>
        <w:t xml:space="preserve">Финансово-бюджетную палату Апастовского муниципального района </w:t>
      </w:r>
      <w:r w:rsidR="00E3165E" w:rsidRPr="00E3165E">
        <w:t>Республики Татарстан следующие документы:</w:t>
      </w:r>
    </w:p>
    <w:p w:rsidR="00D70072" w:rsidRDefault="00E3165E" w:rsidP="00D70072">
      <w:pPr>
        <w:ind w:left="720" w:firstLine="0"/>
      </w:pPr>
      <w:r w:rsidRPr="00E3165E">
        <w:t xml:space="preserve">справку о месячном денежном содержании </w:t>
      </w:r>
      <w:r w:rsidR="00D70072">
        <w:t>муниципального служащего;</w:t>
      </w:r>
    </w:p>
    <w:p w:rsidR="00E3165E" w:rsidRPr="00E3165E" w:rsidRDefault="00E3165E" w:rsidP="00D70072">
      <w:pPr>
        <w:ind w:left="720" w:firstLine="0"/>
      </w:pPr>
      <w:r w:rsidRPr="00E3165E">
        <w:t xml:space="preserve">справку о стаже работы на </w:t>
      </w:r>
      <w:r w:rsidR="00D70072">
        <w:t>муниципальной</w:t>
      </w:r>
      <w:r w:rsidRPr="00E3165E">
        <w:t xml:space="preserve"> службе, заверенную руководителем и кадровой службой;</w:t>
      </w:r>
    </w:p>
    <w:p w:rsidR="00E3165E" w:rsidRPr="00E3165E" w:rsidRDefault="00E3165E" w:rsidP="00E3165E">
      <w:pPr>
        <w:ind w:left="720" w:firstLine="0"/>
      </w:pPr>
      <w:r w:rsidRPr="00E3165E">
        <w:t>копию трудовой книжки, заверенную надлежащим образом, и (или) сведения о трудовой деятельности, полученные в установленном </w:t>
      </w:r>
      <w:hyperlink r:id="rId26" w:anchor="/document/12125268/entry/661" w:history="1">
        <w:r w:rsidRPr="00E3165E">
          <w:rPr>
            <w:rStyle w:val="af6"/>
            <w:color w:val="auto"/>
            <w:u w:val="none"/>
          </w:rPr>
          <w:t>статьей 66.1</w:t>
        </w:r>
      </w:hyperlink>
      <w:r w:rsidRPr="00E3165E">
        <w:t> Трудового кодекса Российской Федерации порядке;</w:t>
      </w:r>
    </w:p>
    <w:p w:rsidR="00E3165E" w:rsidRPr="00E3165E" w:rsidRDefault="00E3165E" w:rsidP="00E3165E">
      <w:pPr>
        <w:ind w:left="720" w:firstLine="0"/>
      </w:pPr>
      <w:r w:rsidRPr="00E3165E">
        <w:t xml:space="preserve">копию военного билета, заверенную кадровой службой (при его наличии у </w:t>
      </w:r>
      <w:r w:rsidR="00D70072">
        <w:t>муниципального</w:t>
      </w:r>
      <w:r w:rsidRPr="00E3165E">
        <w:t xml:space="preserve"> служащего);</w:t>
      </w:r>
    </w:p>
    <w:p w:rsidR="00E3165E" w:rsidRPr="00E3165E" w:rsidRDefault="00E3165E" w:rsidP="00E3165E">
      <w:pPr>
        <w:ind w:left="720" w:firstLine="0"/>
      </w:pPr>
      <w:r w:rsidRPr="00E3165E">
        <w:t xml:space="preserve">выписки из </w:t>
      </w:r>
      <w:r w:rsidR="00D70072">
        <w:t>распоряжений</w:t>
      </w:r>
      <w:r w:rsidRPr="00E3165E">
        <w:t xml:space="preserve"> о присвоении классного чина, назначении надбавок к должностному окладу, входящих в состав месячного денежного содержания </w:t>
      </w:r>
      <w:r w:rsidR="00D70072">
        <w:t>муниципального</w:t>
      </w:r>
      <w:r w:rsidRPr="00E3165E">
        <w:t xml:space="preserve"> служащего;</w:t>
      </w:r>
    </w:p>
    <w:p w:rsidR="00E3165E" w:rsidRPr="00E3165E" w:rsidRDefault="00E3165E" w:rsidP="00E3165E">
      <w:pPr>
        <w:ind w:left="720" w:firstLine="0"/>
      </w:pPr>
      <w:r w:rsidRPr="00E3165E">
        <w:lastRenderedPageBreak/>
        <w:t>иные документы, необходимые в соответствии с законодательство</w:t>
      </w:r>
      <w:r w:rsidR="00D70072">
        <w:t>м для определения стажа работы муниципального</w:t>
      </w:r>
      <w:r w:rsidRPr="00E3165E">
        <w:t xml:space="preserve"> служащего.</w:t>
      </w:r>
    </w:p>
    <w:p w:rsidR="00E3165E" w:rsidRPr="00E3165E" w:rsidRDefault="00D70072" w:rsidP="008F25F2">
      <w:r>
        <w:t>7</w:t>
      </w:r>
      <w:r w:rsidR="00E3165E" w:rsidRPr="00E3165E">
        <w:t>.</w:t>
      </w:r>
      <w:r w:rsidR="008F25F2">
        <w:t>О</w:t>
      </w:r>
      <w:r w:rsidRPr="00E3165E">
        <w:t>рган</w:t>
      </w:r>
      <w:r>
        <w:t xml:space="preserve"> местного самоуправления</w:t>
      </w:r>
      <w:r w:rsidRPr="00E3165E">
        <w:t xml:space="preserve"> </w:t>
      </w:r>
      <w:r w:rsidR="00E3165E" w:rsidRPr="00E3165E">
        <w:t>представляет документы в соответствии с </w:t>
      </w:r>
      <w:hyperlink r:id="rId27" w:anchor="/document/8126522/entry/105" w:history="1">
        <w:r>
          <w:rPr>
            <w:rStyle w:val="af6"/>
            <w:color w:val="auto"/>
            <w:u w:val="none"/>
          </w:rPr>
          <w:t>6</w:t>
        </w:r>
      </w:hyperlink>
      <w:r w:rsidR="00E3165E" w:rsidRPr="00E3165E">
        <w:t> настоящего Положения за 30 календарных дней до дня увольнения </w:t>
      </w:r>
      <w:r>
        <w:t>муниципального</w:t>
      </w:r>
      <w:r w:rsidR="00E3165E" w:rsidRPr="00E3165E">
        <w:t> служащего в связи с выходом на пенсию за выслугу лет.</w:t>
      </w:r>
    </w:p>
    <w:p w:rsidR="00E3165E" w:rsidRPr="00E3165E" w:rsidRDefault="00E3165E" w:rsidP="008F25F2">
      <w:proofErr w:type="gramStart"/>
      <w:r w:rsidRPr="00E3165E">
        <w:t>8</w:t>
      </w:r>
      <w:r w:rsidR="00D70072">
        <w:t xml:space="preserve">.Финансово-бюджетная палата Апастовского муниципального района </w:t>
      </w:r>
      <w:r w:rsidR="00D70072" w:rsidRPr="00E3165E">
        <w:t xml:space="preserve">Республики Татарстан </w:t>
      </w:r>
      <w:r w:rsidRPr="00E3165E">
        <w:t xml:space="preserve">в течение 20 дней с момента представления документов </w:t>
      </w:r>
      <w:r w:rsidR="00D70072">
        <w:t>органом местного самоуправления</w:t>
      </w:r>
      <w:r w:rsidRPr="00E3165E">
        <w:t xml:space="preserve"> доводит до него уведомления о бюджетных ассигнованиях и о лимитах бюджетных обязательств для выплаты единовременного поощрения </w:t>
      </w:r>
      <w:r w:rsidR="00D70072">
        <w:t xml:space="preserve">муниципальному </w:t>
      </w:r>
      <w:r w:rsidRPr="00E3165E">
        <w:t xml:space="preserve">служащему либо мотивированный отказ в предоставлении денежных средств </w:t>
      </w:r>
      <w:r w:rsidR="00D70072">
        <w:t>органу местного самоуправления</w:t>
      </w:r>
      <w:r w:rsidRPr="00E3165E">
        <w:t xml:space="preserve"> для выплаты единовременного поощрения.</w:t>
      </w:r>
      <w:proofErr w:type="gramEnd"/>
    </w:p>
    <w:p w:rsidR="00E3165E" w:rsidRPr="00E3165E" w:rsidRDefault="00D70072" w:rsidP="008F25F2">
      <w:proofErr w:type="gramStart"/>
      <w:r>
        <w:t>Финансово-бюджетная</w:t>
      </w:r>
      <w:proofErr w:type="gramEnd"/>
      <w:r>
        <w:t xml:space="preserve"> палата Апастовского муниципального района </w:t>
      </w:r>
      <w:r w:rsidRPr="00E3165E">
        <w:t xml:space="preserve">Республики Татарстан </w:t>
      </w:r>
      <w:r w:rsidR="00E3165E" w:rsidRPr="00E3165E">
        <w:t xml:space="preserve">отказывает в предоставлении денежных средств </w:t>
      </w:r>
      <w:r>
        <w:t>органу местного самоуправления</w:t>
      </w:r>
      <w:r w:rsidR="00E3165E" w:rsidRPr="00E3165E">
        <w:t xml:space="preserve"> для выплаты единовременного поощрения в случаях, если представлены не все документы, предусмотренные </w:t>
      </w:r>
      <w:hyperlink r:id="rId28" w:anchor="/document/8126522/entry/105" w:history="1">
        <w:r w:rsidR="00E3165E" w:rsidRPr="00E3165E">
          <w:rPr>
            <w:rStyle w:val="af6"/>
            <w:color w:val="auto"/>
            <w:u w:val="none"/>
          </w:rPr>
          <w:t xml:space="preserve">пунктом </w:t>
        </w:r>
      </w:hyperlink>
      <w:r>
        <w:t>6</w:t>
      </w:r>
      <w:r w:rsidR="00E3165E" w:rsidRPr="00E3165E">
        <w:t> настоящего Положения.</w:t>
      </w:r>
    </w:p>
    <w:p w:rsidR="00E3165E" w:rsidRPr="00E3165E" w:rsidRDefault="00E3165E" w:rsidP="008F25F2">
      <w:r w:rsidRPr="00E3165E">
        <w:t>9</w:t>
      </w:r>
      <w:r w:rsidR="00D70072">
        <w:t>.Орган местного самоуправления</w:t>
      </w:r>
      <w:r w:rsidRPr="00E3165E">
        <w:t xml:space="preserve"> на основании указанных уведомлений производит </w:t>
      </w:r>
      <w:r w:rsidR="00D70072">
        <w:t xml:space="preserve">муниципальному </w:t>
      </w:r>
      <w:r w:rsidRPr="00E3165E">
        <w:t>служащему выплату единовременного поощрения.</w:t>
      </w:r>
    </w:p>
    <w:p w:rsidR="00E3165E" w:rsidRPr="00E3165E" w:rsidRDefault="00E3165E" w:rsidP="008F25F2">
      <w:r w:rsidRPr="00E3165E">
        <w:t>10. Единовременное поощрение выплачивается один раз с отметкой в трудовой книжке. При поступлении гражданина на </w:t>
      </w:r>
      <w:r w:rsidR="00D70072">
        <w:t xml:space="preserve">муниципальную </w:t>
      </w:r>
      <w:r w:rsidRPr="00E3165E">
        <w:t xml:space="preserve">ю службу после выхода на пенсию за выслугу лет и последующем прекращении </w:t>
      </w:r>
      <w:r w:rsidR="00D70072">
        <w:t xml:space="preserve">муниципальной </w:t>
      </w:r>
      <w:r w:rsidRPr="00E3165E">
        <w:t>службы единовременное поощрение повторно не выплачивается.</w:t>
      </w:r>
    </w:p>
    <w:p w:rsidR="00363658" w:rsidRDefault="00363658" w:rsidP="00144BDF"/>
    <w:p w:rsidR="00F34551" w:rsidRDefault="00F34551" w:rsidP="00E3165E">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p w:rsidR="003B3450" w:rsidRDefault="003B3450" w:rsidP="003B3450">
      <w:pPr>
        <w:ind w:firstLine="698"/>
        <w:jc w:val="right"/>
        <w:rPr>
          <w:rStyle w:val="a3"/>
          <w:b w:val="0"/>
          <w:i/>
          <w:color w:val="auto"/>
        </w:rPr>
      </w:pPr>
    </w:p>
    <w:sectPr w:rsidR="003B3450" w:rsidSect="00363658">
      <w:footerReference w:type="default" r:id="rId29"/>
      <w:pgSz w:w="11900" w:h="16800"/>
      <w:pgMar w:top="1134" w:right="851"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70B" w:rsidRDefault="008F670B">
      <w:r>
        <w:separator/>
      </w:r>
    </w:p>
  </w:endnote>
  <w:endnote w:type="continuationSeparator" w:id="0">
    <w:p w:rsidR="008F670B" w:rsidRDefault="008F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07"/>
      <w:gridCol w:w="3304"/>
      <w:gridCol w:w="3304"/>
    </w:tblGrid>
    <w:tr w:rsidR="00363658">
      <w:tc>
        <w:tcPr>
          <w:tcW w:w="3433" w:type="dxa"/>
          <w:tcBorders>
            <w:top w:val="nil"/>
            <w:left w:val="nil"/>
            <w:bottom w:val="nil"/>
            <w:right w:val="nil"/>
          </w:tcBorders>
        </w:tcPr>
        <w:p w:rsidR="00363658" w:rsidRDefault="00363658">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363658" w:rsidRDefault="00363658">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363658" w:rsidRDefault="00363658">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70B" w:rsidRDefault="008F670B">
      <w:r>
        <w:separator/>
      </w:r>
    </w:p>
  </w:footnote>
  <w:footnote w:type="continuationSeparator" w:id="0">
    <w:p w:rsidR="008F670B" w:rsidRDefault="008F6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1E"/>
    <w:rsid w:val="000D68E4"/>
    <w:rsid w:val="00144BDF"/>
    <w:rsid w:val="0018061E"/>
    <w:rsid w:val="00230D57"/>
    <w:rsid w:val="00363658"/>
    <w:rsid w:val="003B3450"/>
    <w:rsid w:val="00442F11"/>
    <w:rsid w:val="006E7FBF"/>
    <w:rsid w:val="008F25F2"/>
    <w:rsid w:val="008F670B"/>
    <w:rsid w:val="00A208AA"/>
    <w:rsid w:val="00B33D11"/>
    <w:rsid w:val="00B547A4"/>
    <w:rsid w:val="00D70072"/>
    <w:rsid w:val="00D7203F"/>
    <w:rsid w:val="00E3165E"/>
    <w:rsid w:val="00F34551"/>
    <w:rsid w:val="00F6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363658"/>
    <w:pPr>
      <w:keepNext/>
      <w:spacing w:before="240" w:after="60"/>
      <w:outlineLvl w:val="3"/>
    </w:pPr>
    <w:rPr>
      <w:rFonts w:asciiTheme="minorHAnsi"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 w:type="paragraph" w:styleId="af2">
    <w:name w:val="Normal (Web)"/>
    <w:basedOn w:val="a"/>
    <w:uiPriority w:val="99"/>
    <w:semiHidden/>
    <w:unhideWhenUsed/>
    <w:rsid w:val="0018061E"/>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3">
    <w:name w:val="Emphasis"/>
    <w:uiPriority w:val="20"/>
    <w:qFormat/>
    <w:rsid w:val="0018061E"/>
    <w:rPr>
      <w:i/>
      <w:iCs/>
    </w:rPr>
  </w:style>
  <w:style w:type="paragraph" w:styleId="af4">
    <w:name w:val="Balloon Text"/>
    <w:basedOn w:val="a"/>
    <w:link w:val="af5"/>
    <w:uiPriority w:val="99"/>
    <w:semiHidden/>
    <w:unhideWhenUsed/>
    <w:rsid w:val="00363658"/>
    <w:rPr>
      <w:rFonts w:ascii="Tahoma" w:hAnsi="Tahoma" w:cs="Tahoma"/>
      <w:sz w:val="16"/>
      <w:szCs w:val="16"/>
    </w:rPr>
  </w:style>
  <w:style w:type="character" w:customStyle="1" w:styleId="af5">
    <w:name w:val="Текст выноски Знак"/>
    <w:basedOn w:val="a0"/>
    <w:link w:val="af4"/>
    <w:uiPriority w:val="99"/>
    <w:semiHidden/>
    <w:rsid w:val="00363658"/>
    <w:rPr>
      <w:rFonts w:ascii="Tahoma" w:hAnsi="Tahoma" w:cs="Tahoma"/>
      <w:sz w:val="16"/>
      <w:szCs w:val="16"/>
    </w:rPr>
  </w:style>
  <w:style w:type="character" w:customStyle="1" w:styleId="40">
    <w:name w:val="Заголовок 4 Знак"/>
    <w:basedOn w:val="a0"/>
    <w:link w:val="4"/>
    <w:uiPriority w:val="9"/>
    <w:semiHidden/>
    <w:rsid w:val="00363658"/>
    <w:rPr>
      <w:b/>
      <w:bCs/>
      <w:sz w:val="28"/>
      <w:szCs w:val="28"/>
    </w:rPr>
  </w:style>
  <w:style w:type="paragraph" w:customStyle="1" w:styleId="s3">
    <w:name w:val="s_3"/>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6">
    <w:name w:val="Hyperlink"/>
    <w:uiPriority w:val="99"/>
    <w:unhideWhenUsed/>
    <w:rsid w:val="00363658"/>
    <w:rPr>
      <w:color w:val="0000FF"/>
      <w:u w:val="single"/>
    </w:rPr>
  </w:style>
  <w:style w:type="paragraph" w:customStyle="1" w:styleId="s22">
    <w:name w:val="s_22"/>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
    <w:name w:val="s_1"/>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6">
    <w:name w:val="s_16"/>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empty">
    <w:name w:val="empty"/>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363658"/>
    <w:pPr>
      <w:keepNext/>
      <w:spacing w:before="240" w:after="60"/>
      <w:outlineLvl w:val="3"/>
    </w:pPr>
    <w:rPr>
      <w:rFonts w:asciiTheme="minorHAnsi"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 w:type="paragraph" w:styleId="af2">
    <w:name w:val="Normal (Web)"/>
    <w:basedOn w:val="a"/>
    <w:uiPriority w:val="99"/>
    <w:semiHidden/>
    <w:unhideWhenUsed/>
    <w:rsid w:val="0018061E"/>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3">
    <w:name w:val="Emphasis"/>
    <w:uiPriority w:val="20"/>
    <w:qFormat/>
    <w:rsid w:val="0018061E"/>
    <w:rPr>
      <w:i/>
      <w:iCs/>
    </w:rPr>
  </w:style>
  <w:style w:type="paragraph" w:styleId="af4">
    <w:name w:val="Balloon Text"/>
    <w:basedOn w:val="a"/>
    <w:link w:val="af5"/>
    <w:uiPriority w:val="99"/>
    <w:semiHidden/>
    <w:unhideWhenUsed/>
    <w:rsid w:val="00363658"/>
    <w:rPr>
      <w:rFonts w:ascii="Tahoma" w:hAnsi="Tahoma" w:cs="Tahoma"/>
      <w:sz w:val="16"/>
      <w:szCs w:val="16"/>
    </w:rPr>
  </w:style>
  <w:style w:type="character" w:customStyle="1" w:styleId="af5">
    <w:name w:val="Текст выноски Знак"/>
    <w:basedOn w:val="a0"/>
    <w:link w:val="af4"/>
    <w:uiPriority w:val="99"/>
    <w:semiHidden/>
    <w:rsid w:val="00363658"/>
    <w:rPr>
      <w:rFonts w:ascii="Tahoma" w:hAnsi="Tahoma" w:cs="Tahoma"/>
      <w:sz w:val="16"/>
      <w:szCs w:val="16"/>
    </w:rPr>
  </w:style>
  <w:style w:type="character" w:customStyle="1" w:styleId="40">
    <w:name w:val="Заголовок 4 Знак"/>
    <w:basedOn w:val="a0"/>
    <w:link w:val="4"/>
    <w:uiPriority w:val="9"/>
    <w:semiHidden/>
    <w:rsid w:val="00363658"/>
    <w:rPr>
      <w:b/>
      <w:bCs/>
      <w:sz w:val="28"/>
      <w:szCs w:val="28"/>
    </w:rPr>
  </w:style>
  <w:style w:type="paragraph" w:customStyle="1" w:styleId="s3">
    <w:name w:val="s_3"/>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6">
    <w:name w:val="Hyperlink"/>
    <w:uiPriority w:val="99"/>
    <w:unhideWhenUsed/>
    <w:rsid w:val="00363658"/>
    <w:rPr>
      <w:color w:val="0000FF"/>
      <w:u w:val="single"/>
    </w:rPr>
  </w:style>
  <w:style w:type="paragraph" w:customStyle="1" w:styleId="s22">
    <w:name w:val="s_22"/>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
    <w:name w:val="s_1"/>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s16">
    <w:name w:val="s_16"/>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empty">
    <w:name w:val="empty"/>
    <w:basedOn w:val="a"/>
    <w:rsid w:val="0036365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7641">
      <w:bodyDiv w:val="1"/>
      <w:marLeft w:val="0"/>
      <w:marRight w:val="0"/>
      <w:marTop w:val="0"/>
      <w:marBottom w:val="0"/>
      <w:divBdr>
        <w:top w:val="none" w:sz="0" w:space="0" w:color="auto"/>
        <w:left w:val="none" w:sz="0" w:space="0" w:color="auto"/>
        <w:bottom w:val="none" w:sz="0" w:space="0" w:color="auto"/>
        <w:right w:val="none" w:sz="0" w:space="0" w:color="auto"/>
      </w:divBdr>
      <w:divsChild>
        <w:div w:id="1849445992">
          <w:marLeft w:val="0"/>
          <w:marRight w:val="0"/>
          <w:marTop w:val="240"/>
          <w:marBottom w:val="240"/>
          <w:divBdr>
            <w:top w:val="none" w:sz="0" w:space="0" w:color="auto"/>
            <w:left w:val="none" w:sz="0" w:space="0" w:color="auto"/>
            <w:bottom w:val="none" w:sz="0" w:space="0" w:color="auto"/>
            <w:right w:val="none" w:sz="0" w:space="0" w:color="auto"/>
          </w:divBdr>
        </w:div>
        <w:div w:id="347876025">
          <w:marLeft w:val="0"/>
          <w:marRight w:val="0"/>
          <w:marTop w:val="240"/>
          <w:marBottom w:val="240"/>
          <w:divBdr>
            <w:top w:val="none" w:sz="0" w:space="0" w:color="auto"/>
            <w:left w:val="none" w:sz="0" w:space="0" w:color="auto"/>
            <w:bottom w:val="none" w:sz="0" w:space="0" w:color="auto"/>
            <w:right w:val="none" w:sz="0" w:space="0" w:color="auto"/>
          </w:divBdr>
        </w:div>
        <w:div w:id="2124416417">
          <w:marLeft w:val="0"/>
          <w:marRight w:val="0"/>
          <w:marTop w:val="240"/>
          <w:marBottom w:val="240"/>
          <w:divBdr>
            <w:top w:val="none" w:sz="0" w:space="0" w:color="auto"/>
            <w:left w:val="none" w:sz="0" w:space="0" w:color="auto"/>
            <w:bottom w:val="none" w:sz="0" w:space="0" w:color="auto"/>
            <w:right w:val="none" w:sz="0" w:space="0" w:color="auto"/>
          </w:divBdr>
        </w:div>
      </w:divsChild>
    </w:div>
    <w:div w:id="203828593">
      <w:bodyDiv w:val="1"/>
      <w:marLeft w:val="0"/>
      <w:marRight w:val="0"/>
      <w:marTop w:val="0"/>
      <w:marBottom w:val="0"/>
      <w:divBdr>
        <w:top w:val="none" w:sz="0" w:space="0" w:color="auto"/>
        <w:left w:val="none" w:sz="0" w:space="0" w:color="auto"/>
        <w:bottom w:val="none" w:sz="0" w:space="0" w:color="auto"/>
        <w:right w:val="none" w:sz="0" w:space="0" w:color="auto"/>
      </w:divBdr>
      <w:divsChild>
        <w:div w:id="669718721">
          <w:marLeft w:val="0"/>
          <w:marRight w:val="0"/>
          <w:marTop w:val="240"/>
          <w:marBottom w:val="240"/>
          <w:divBdr>
            <w:top w:val="none" w:sz="0" w:space="0" w:color="auto"/>
            <w:left w:val="none" w:sz="0" w:space="0" w:color="auto"/>
            <w:bottom w:val="none" w:sz="0" w:space="0" w:color="auto"/>
            <w:right w:val="none" w:sz="0" w:space="0" w:color="auto"/>
          </w:divBdr>
        </w:div>
        <w:div w:id="552930366">
          <w:marLeft w:val="0"/>
          <w:marRight w:val="0"/>
          <w:marTop w:val="240"/>
          <w:marBottom w:val="240"/>
          <w:divBdr>
            <w:top w:val="none" w:sz="0" w:space="0" w:color="auto"/>
            <w:left w:val="none" w:sz="0" w:space="0" w:color="auto"/>
            <w:bottom w:val="none" w:sz="0" w:space="0" w:color="auto"/>
            <w:right w:val="none" w:sz="0" w:space="0" w:color="auto"/>
          </w:divBdr>
        </w:div>
        <w:div w:id="895093799">
          <w:marLeft w:val="0"/>
          <w:marRight w:val="0"/>
          <w:marTop w:val="240"/>
          <w:marBottom w:val="240"/>
          <w:divBdr>
            <w:top w:val="none" w:sz="0" w:space="0" w:color="auto"/>
            <w:left w:val="none" w:sz="0" w:space="0" w:color="auto"/>
            <w:bottom w:val="none" w:sz="0" w:space="0" w:color="auto"/>
            <w:right w:val="none" w:sz="0" w:space="0" w:color="auto"/>
          </w:divBdr>
        </w:div>
        <w:div w:id="1209606697">
          <w:marLeft w:val="0"/>
          <w:marRight w:val="0"/>
          <w:marTop w:val="240"/>
          <w:marBottom w:val="240"/>
          <w:divBdr>
            <w:top w:val="none" w:sz="0" w:space="0" w:color="auto"/>
            <w:left w:val="none" w:sz="0" w:space="0" w:color="auto"/>
            <w:bottom w:val="none" w:sz="0" w:space="0" w:color="auto"/>
            <w:right w:val="none" w:sz="0" w:space="0" w:color="auto"/>
          </w:divBdr>
        </w:div>
        <w:div w:id="2123525770">
          <w:marLeft w:val="0"/>
          <w:marRight w:val="0"/>
          <w:marTop w:val="240"/>
          <w:marBottom w:val="240"/>
          <w:divBdr>
            <w:top w:val="none" w:sz="0" w:space="0" w:color="auto"/>
            <w:left w:val="none" w:sz="0" w:space="0" w:color="auto"/>
            <w:bottom w:val="none" w:sz="0" w:space="0" w:color="auto"/>
            <w:right w:val="none" w:sz="0" w:space="0" w:color="auto"/>
          </w:divBdr>
        </w:div>
        <w:div w:id="1551116859">
          <w:marLeft w:val="0"/>
          <w:marRight w:val="0"/>
          <w:marTop w:val="240"/>
          <w:marBottom w:val="240"/>
          <w:divBdr>
            <w:top w:val="none" w:sz="0" w:space="0" w:color="auto"/>
            <w:left w:val="none" w:sz="0" w:space="0" w:color="auto"/>
            <w:bottom w:val="none" w:sz="0" w:space="0" w:color="auto"/>
            <w:right w:val="none" w:sz="0" w:space="0" w:color="auto"/>
          </w:divBdr>
        </w:div>
        <w:div w:id="754473285">
          <w:marLeft w:val="0"/>
          <w:marRight w:val="0"/>
          <w:marTop w:val="240"/>
          <w:marBottom w:val="240"/>
          <w:divBdr>
            <w:top w:val="none" w:sz="0" w:space="0" w:color="auto"/>
            <w:left w:val="none" w:sz="0" w:space="0" w:color="auto"/>
            <w:bottom w:val="none" w:sz="0" w:space="0" w:color="auto"/>
            <w:right w:val="none" w:sz="0" w:space="0" w:color="auto"/>
          </w:divBdr>
        </w:div>
        <w:div w:id="1493911621">
          <w:marLeft w:val="0"/>
          <w:marRight w:val="0"/>
          <w:marTop w:val="240"/>
          <w:marBottom w:val="240"/>
          <w:divBdr>
            <w:top w:val="none" w:sz="0" w:space="0" w:color="auto"/>
            <w:left w:val="none" w:sz="0" w:space="0" w:color="auto"/>
            <w:bottom w:val="none" w:sz="0" w:space="0" w:color="auto"/>
            <w:right w:val="none" w:sz="0" w:space="0" w:color="auto"/>
          </w:divBdr>
        </w:div>
      </w:divsChild>
    </w:div>
    <w:div w:id="278535645">
      <w:bodyDiv w:val="1"/>
      <w:marLeft w:val="0"/>
      <w:marRight w:val="0"/>
      <w:marTop w:val="0"/>
      <w:marBottom w:val="0"/>
      <w:divBdr>
        <w:top w:val="none" w:sz="0" w:space="0" w:color="auto"/>
        <w:left w:val="none" w:sz="0" w:space="0" w:color="auto"/>
        <w:bottom w:val="none" w:sz="0" w:space="0" w:color="auto"/>
        <w:right w:val="none" w:sz="0" w:space="0" w:color="auto"/>
      </w:divBdr>
      <w:divsChild>
        <w:div w:id="2062437900">
          <w:marLeft w:val="0"/>
          <w:marRight w:val="0"/>
          <w:marTop w:val="240"/>
          <w:marBottom w:val="240"/>
          <w:divBdr>
            <w:top w:val="none" w:sz="0" w:space="0" w:color="auto"/>
            <w:left w:val="none" w:sz="0" w:space="0" w:color="auto"/>
            <w:bottom w:val="none" w:sz="0" w:space="0" w:color="auto"/>
            <w:right w:val="none" w:sz="0" w:space="0" w:color="auto"/>
          </w:divBdr>
        </w:div>
        <w:div w:id="1278948633">
          <w:marLeft w:val="0"/>
          <w:marRight w:val="0"/>
          <w:marTop w:val="240"/>
          <w:marBottom w:val="240"/>
          <w:divBdr>
            <w:top w:val="none" w:sz="0" w:space="0" w:color="auto"/>
            <w:left w:val="none" w:sz="0" w:space="0" w:color="auto"/>
            <w:bottom w:val="none" w:sz="0" w:space="0" w:color="auto"/>
            <w:right w:val="none" w:sz="0" w:space="0" w:color="auto"/>
          </w:divBdr>
        </w:div>
        <w:div w:id="1371026435">
          <w:marLeft w:val="0"/>
          <w:marRight w:val="0"/>
          <w:marTop w:val="0"/>
          <w:marBottom w:val="0"/>
          <w:divBdr>
            <w:top w:val="none" w:sz="0" w:space="0" w:color="auto"/>
            <w:left w:val="none" w:sz="0" w:space="0" w:color="auto"/>
            <w:bottom w:val="none" w:sz="0" w:space="0" w:color="auto"/>
            <w:right w:val="none" w:sz="0" w:space="0" w:color="auto"/>
          </w:divBdr>
          <w:divsChild>
            <w:div w:id="5834968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15307008">
      <w:bodyDiv w:val="1"/>
      <w:marLeft w:val="0"/>
      <w:marRight w:val="0"/>
      <w:marTop w:val="0"/>
      <w:marBottom w:val="0"/>
      <w:divBdr>
        <w:top w:val="none" w:sz="0" w:space="0" w:color="auto"/>
        <w:left w:val="none" w:sz="0" w:space="0" w:color="auto"/>
        <w:bottom w:val="none" w:sz="0" w:space="0" w:color="auto"/>
        <w:right w:val="none" w:sz="0" w:space="0" w:color="auto"/>
      </w:divBdr>
    </w:div>
    <w:div w:id="1982688229">
      <w:bodyDiv w:val="1"/>
      <w:marLeft w:val="0"/>
      <w:marRight w:val="0"/>
      <w:marTop w:val="0"/>
      <w:marBottom w:val="0"/>
      <w:divBdr>
        <w:top w:val="none" w:sz="0" w:space="0" w:color="auto"/>
        <w:left w:val="none" w:sz="0" w:space="0" w:color="auto"/>
        <w:bottom w:val="none" w:sz="0" w:space="0" w:color="auto"/>
        <w:right w:val="none" w:sz="0" w:space="0" w:color="auto"/>
      </w:divBdr>
      <w:divsChild>
        <w:div w:id="416443923">
          <w:marLeft w:val="0"/>
          <w:marRight w:val="0"/>
          <w:marTop w:val="0"/>
          <w:marBottom w:val="0"/>
          <w:divBdr>
            <w:top w:val="none" w:sz="0" w:space="0" w:color="auto"/>
            <w:left w:val="none" w:sz="0" w:space="0" w:color="auto"/>
            <w:bottom w:val="none" w:sz="0" w:space="0" w:color="auto"/>
            <w:right w:val="none" w:sz="0" w:space="0" w:color="auto"/>
          </w:divBdr>
          <w:divsChild>
            <w:div w:id="146746422">
              <w:marLeft w:val="0"/>
              <w:marRight w:val="0"/>
              <w:marTop w:val="0"/>
              <w:marBottom w:val="0"/>
              <w:divBdr>
                <w:top w:val="none" w:sz="0" w:space="0" w:color="auto"/>
                <w:left w:val="none" w:sz="0" w:space="0" w:color="auto"/>
                <w:bottom w:val="none" w:sz="0" w:space="0" w:color="auto"/>
                <w:right w:val="none" w:sz="0" w:space="0" w:color="auto"/>
              </w:divBdr>
              <w:divsChild>
                <w:div w:id="1727532770">
                  <w:marLeft w:val="0"/>
                  <w:marRight w:val="0"/>
                  <w:marTop w:val="0"/>
                  <w:marBottom w:val="0"/>
                  <w:divBdr>
                    <w:top w:val="none" w:sz="0" w:space="0" w:color="auto"/>
                    <w:left w:val="none" w:sz="0" w:space="0" w:color="auto"/>
                    <w:bottom w:val="none" w:sz="0" w:space="0" w:color="auto"/>
                    <w:right w:val="none" w:sz="0" w:space="0" w:color="auto"/>
                  </w:divBdr>
                  <w:divsChild>
                    <w:div w:id="418337095">
                      <w:marLeft w:val="0"/>
                      <w:marRight w:val="0"/>
                      <w:marTop w:val="0"/>
                      <w:marBottom w:val="0"/>
                      <w:divBdr>
                        <w:top w:val="none" w:sz="0" w:space="0" w:color="auto"/>
                        <w:left w:val="none" w:sz="0" w:space="0" w:color="auto"/>
                        <w:bottom w:val="none" w:sz="0" w:space="0" w:color="auto"/>
                        <w:right w:val="none" w:sz="0" w:space="0" w:color="auto"/>
                      </w:divBdr>
                    </w:div>
                    <w:div w:id="1434128380">
                      <w:marLeft w:val="0"/>
                      <w:marRight w:val="0"/>
                      <w:marTop w:val="0"/>
                      <w:marBottom w:val="0"/>
                      <w:divBdr>
                        <w:top w:val="none" w:sz="0" w:space="0" w:color="auto"/>
                        <w:left w:val="none" w:sz="0" w:space="0" w:color="auto"/>
                        <w:bottom w:val="none" w:sz="0" w:space="0" w:color="auto"/>
                        <w:right w:val="none" w:sz="0" w:space="0" w:color="auto"/>
                      </w:divBdr>
                    </w:div>
                    <w:div w:id="398094470">
                      <w:marLeft w:val="0"/>
                      <w:marRight w:val="0"/>
                      <w:marTop w:val="0"/>
                      <w:marBottom w:val="0"/>
                      <w:divBdr>
                        <w:top w:val="none" w:sz="0" w:space="0" w:color="auto"/>
                        <w:left w:val="none" w:sz="0" w:space="0" w:color="auto"/>
                        <w:bottom w:val="none" w:sz="0" w:space="0" w:color="auto"/>
                        <w:right w:val="none" w:sz="0" w:space="0" w:color="auto"/>
                      </w:divBdr>
                      <w:divsChild>
                        <w:div w:id="1033925797">
                          <w:marLeft w:val="0"/>
                          <w:marRight w:val="0"/>
                          <w:marTop w:val="240"/>
                          <w:marBottom w:val="240"/>
                          <w:divBdr>
                            <w:top w:val="none" w:sz="0" w:space="0" w:color="auto"/>
                            <w:left w:val="none" w:sz="0" w:space="0" w:color="auto"/>
                            <w:bottom w:val="none" w:sz="0" w:space="0" w:color="auto"/>
                            <w:right w:val="none" w:sz="0" w:space="0" w:color="auto"/>
                          </w:divBdr>
                        </w:div>
                      </w:divsChild>
                    </w:div>
                    <w:div w:id="2022001236">
                      <w:marLeft w:val="0"/>
                      <w:marRight w:val="0"/>
                      <w:marTop w:val="0"/>
                      <w:marBottom w:val="0"/>
                      <w:divBdr>
                        <w:top w:val="none" w:sz="0" w:space="0" w:color="auto"/>
                        <w:left w:val="none" w:sz="0" w:space="0" w:color="auto"/>
                        <w:bottom w:val="none" w:sz="0" w:space="0" w:color="auto"/>
                        <w:right w:val="none" w:sz="0" w:space="0" w:color="auto"/>
                      </w:divBdr>
                    </w:div>
                    <w:div w:id="122122267">
                      <w:marLeft w:val="0"/>
                      <w:marRight w:val="0"/>
                      <w:marTop w:val="0"/>
                      <w:marBottom w:val="0"/>
                      <w:divBdr>
                        <w:top w:val="none" w:sz="0" w:space="0" w:color="auto"/>
                        <w:left w:val="none" w:sz="0" w:space="0" w:color="auto"/>
                        <w:bottom w:val="none" w:sz="0" w:space="0" w:color="auto"/>
                        <w:right w:val="none" w:sz="0" w:space="0" w:color="auto"/>
                      </w:divBdr>
                      <w:divsChild>
                        <w:div w:id="153688533">
                          <w:marLeft w:val="0"/>
                          <w:marRight w:val="0"/>
                          <w:marTop w:val="240"/>
                          <w:marBottom w:val="240"/>
                          <w:divBdr>
                            <w:top w:val="none" w:sz="0" w:space="0" w:color="auto"/>
                            <w:left w:val="none" w:sz="0" w:space="0" w:color="auto"/>
                            <w:bottom w:val="none" w:sz="0" w:space="0" w:color="auto"/>
                            <w:right w:val="none" w:sz="0" w:space="0" w:color="auto"/>
                          </w:divBdr>
                        </w:div>
                      </w:divsChild>
                    </w:div>
                    <w:div w:id="1455439035">
                      <w:marLeft w:val="0"/>
                      <w:marRight w:val="0"/>
                      <w:marTop w:val="0"/>
                      <w:marBottom w:val="0"/>
                      <w:divBdr>
                        <w:top w:val="none" w:sz="0" w:space="0" w:color="auto"/>
                        <w:left w:val="none" w:sz="0" w:space="0" w:color="auto"/>
                        <w:bottom w:val="none" w:sz="0" w:space="0" w:color="auto"/>
                        <w:right w:val="none" w:sz="0" w:space="0" w:color="auto"/>
                      </w:divBdr>
                      <w:divsChild>
                        <w:div w:id="19728578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84851722">
          <w:marLeft w:val="0"/>
          <w:marRight w:val="0"/>
          <w:marTop w:val="0"/>
          <w:marBottom w:val="0"/>
          <w:divBdr>
            <w:top w:val="none" w:sz="0" w:space="0" w:color="auto"/>
            <w:left w:val="none" w:sz="0" w:space="0" w:color="auto"/>
            <w:bottom w:val="none" w:sz="0" w:space="0" w:color="auto"/>
            <w:right w:val="none" w:sz="0" w:space="0" w:color="auto"/>
          </w:divBdr>
          <w:divsChild>
            <w:div w:id="1636373756">
              <w:marLeft w:val="0"/>
              <w:marRight w:val="0"/>
              <w:marTop w:val="0"/>
              <w:marBottom w:val="0"/>
              <w:divBdr>
                <w:top w:val="none" w:sz="0" w:space="0" w:color="auto"/>
                <w:left w:val="none" w:sz="0" w:space="0" w:color="auto"/>
                <w:bottom w:val="none" w:sz="0" w:space="0" w:color="auto"/>
                <w:right w:val="none" w:sz="0" w:space="0" w:color="auto"/>
              </w:divBdr>
              <w:divsChild>
                <w:div w:id="493497697">
                  <w:marLeft w:val="0"/>
                  <w:marRight w:val="0"/>
                  <w:marTop w:val="0"/>
                  <w:marBottom w:val="0"/>
                  <w:divBdr>
                    <w:top w:val="none" w:sz="0" w:space="0" w:color="auto"/>
                    <w:left w:val="none" w:sz="0" w:space="0" w:color="auto"/>
                    <w:bottom w:val="none" w:sz="0" w:space="0" w:color="auto"/>
                    <w:right w:val="none" w:sz="0" w:space="0" w:color="auto"/>
                  </w:divBdr>
                  <w:divsChild>
                    <w:div w:id="1724064597">
                      <w:marLeft w:val="0"/>
                      <w:marRight w:val="0"/>
                      <w:marTop w:val="0"/>
                      <w:marBottom w:val="0"/>
                      <w:divBdr>
                        <w:top w:val="none" w:sz="0" w:space="0" w:color="auto"/>
                        <w:left w:val="none" w:sz="0" w:space="0" w:color="auto"/>
                        <w:bottom w:val="none" w:sz="0" w:space="0" w:color="auto"/>
                        <w:right w:val="none" w:sz="0" w:space="0" w:color="auto"/>
                      </w:divBdr>
                    </w:div>
                    <w:div w:id="206570172">
                      <w:marLeft w:val="0"/>
                      <w:marRight w:val="0"/>
                      <w:marTop w:val="0"/>
                      <w:marBottom w:val="0"/>
                      <w:divBdr>
                        <w:top w:val="none" w:sz="0" w:space="0" w:color="auto"/>
                        <w:left w:val="none" w:sz="0" w:space="0" w:color="auto"/>
                        <w:bottom w:val="none" w:sz="0" w:space="0" w:color="auto"/>
                        <w:right w:val="none" w:sz="0" w:space="0" w:color="auto"/>
                      </w:divBdr>
                    </w:div>
                    <w:div w:id="1500461183">
                      <w:marLeft w:val="0"/>
                      <w:marRight w:val="0"/>
                      <w:marTop w:val="0"/>
                      <w:marBottom w:val="0"/>
                      <w:divBdr>
                        <w:top w:val="none" w:sz="0" w:space="0" w:color="auto"/>
                        <w:left w:val="none" w:sz="0" w:space="0" w:color="auto"/>
                        <w:bottom w:val="none" w:sz="0" w:space="0" w:color="auto"/>
                        <w:right w:val="none" w:sz="0" w:space="0" w:color="auto"/>
                      </w:divBdr>
                      <w:divsChild>
                        <w:div w:id="1685401999">
                          <w:marLeft w:val="0"/>
                          <w:marRight w:val="0"/>
                          <w:marTop w:val="240"/>
                          <w:marBottom w:val="240"/>
                          <w:divBdr>
                            <w:top w:val="none" w:sz="0" w:space="0" w:color="auto"/>
                            <w:left w:val="none" w:sz="0" w:space="0" w:color="auto"/>
                            <w:bottom w:val="none" w:sz="0" w:space="0" w:color="auto"/>
                            <w:right w:val="none" w:sz="0" w:space="0" w:color="auto"/>
                          </w:divBdr>
                        </w:div>
                      </w:divsChild>
                    </w:div>
                    <w:div w:id="2130122174">
                      <w:marLeft w:val="0"/>
                      <w:marRight w:val="0"/>
                      <w:marTop w:val="0"/>
                      <w:marBottom w:val="0"/>
                      <w:divBdr>
                        <w:top w:val="none" w:sz="0" w:space="0" w:color="auto"/>
                        <w:left w:val="none" w:sz="0" w:space="0" w:color="auto"/>
                        <w:bottom w:val="none" w:sz="0" w:space="0" w:color="auto"/>
                        <w:right w:val="none" w:sz="0" w:space="0" w:color="auto"/>
                      </w:divBdr>
                      <w:divsChild>
                        <w:div w:id="1904413253">
                          <w:marLeft w:val="0"/>
                          <w:marRight w:val="0"/>
                          <w:marTop w:val="240"/>
                          <w:marBottom w:val="240"/>
                          <w:divBdr>
                            <w:top w:val="none" w:sz="0" w:space="0" w:color="auto"/>
                            <w:left w:val="none" w:sz="0" w:space="0" w:color="auto"/>
                            <w:bottom w:val="none" w:sz="0" w:space="0" w:color="auto"/>
                            <w:right w:val="none" w:sz="0" w:space="0" w:color="auto"/>
                          </w:divBdr>
                        </w:div>
                      </w:divsChild>
                    </w:div>
                    <w:div w:id="2064938470">
                      <w:marLeft w:val="0"/>
                      <w:marRight w:val="0"/>
                      <w:marTop w:val="0"/>
                      <w:marBottom w:val="0"/>
                      <w:divBdr>
                        <w:top w:val="none" w:sz="0" w:space="0" w:color="auto"/>
                        <w:left w:val="none" w:sz="0" w:space="0" w:color="auto"/>
                        <w:bottom w:val="none" w:sz="0" w:space="0" w:color="auto"/>
                        <w:right w:val="none" w:sz="0" w:space="0" w:color="auto"/>
                      </w:divBdr>
                      <w:divsChild>
                        <w:div w:id="8918868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717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2569033/0" TargetMode="External"/><Relationship Id="rId13" Type="http://schemas.openxmlformats.org/officeDocument/2006/relationships/hyperlink" Target="http://internet.garant.ru/document/redirect/8147596/0"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internet.garant.ru/document/redirect/8224902/6"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nternet.garant.ru/document/redirect/8224902/437"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internet.garant.ru/document/redirect/22669033/0" TargetMode="External"/><Relationship Id="rId19" Type="http://schemas.openxmlformats.org/officeDocument/2006/relationships/hyperlink" Target="https://internet.garant.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22565282/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16</Pages>
  <Words>5753</Words>
  <Characters>32795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YouRist_1</cp:lastModifiedBy>
  <cp:revision>6</cp:revision>
  <cp:lastPrinted>2022-12-09T06:26:00Z</cp:lastPrinted>
  <dcterms:created xsi:type="dcterms:W3CDTF">2022-12-09T07:18:00Z</dcterms:created>
  <dcterms:modified xsi:type="dcterms:W3CDTF">2022-12-12T06:53:00Z</dcterms:modified>
</cp:coreProperties>
</file>