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5E" w:rsidRPr="003A4A4B" w:rsidRDefault="00EB025E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СОВЕТ АПАСТОВСКОГО ГОРОДСКОГО ПОСЕЛЕНИЯ АПАСТОВСКОГО МУНИЦИПАЛЬНОГО РАЙОНА РЕСПУБЛИКИ ТАТАРСТАН</w:t>
      </w:r>
    </w:p>
    <w:p w:rsidR="007C0455" w:rsidRPr="003A4A4B" w:rsidRDefault="007C0455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25E" w:rsidRPr="003A4A4B" w:rsidRDefault="00EB025E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РЕШЕНИЕ</w:t>
      </w:r>
    </w:p>
    <w:p w:rsidR="00EB025E" w:rsidRPr="003A4A4B" w:rsidRDefault="00EB025E" w:rsidP="007C0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от «_____» февраля  2025 года                            №____</w:t>
      </w:r>
      <w:r w:rsidRPr="003A4A4B">
        <w:rPr>
          <w:rFonts w:ascii="Arial" w:hAnsi="Arial" w:cs="Arial"/>
          <w:sz w:val="24"/>
          <w:szCs w:val="24"/>
        </w:rPr>
        <w:br/>
      </w:r>
    </w:p>
    <w:p w:rsidR="00EB025E" w:rsidRDefault="00EB025E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"Поселок городского типа Апастово"</w:t>
      </w:r>
    </w:p>
    <w:p w:rsidR="003A4A4B" w:rsidRPr="003A4A4B" w:rsidRDefault="003A4A4B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A4A4B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3A4A4B">
        <w:rPr>
          <w:rFonts w:ascii="Arial" w:hAnsi="Arial" w:cs="Arial"/>
          <w:sz w:val="24"/>
          <w:szCs w:val="24"/>
        </w:rPr>
        <w:t xml:space="preserve"> с </w:t>
      </w:r>
      <w:hyperlink r:id="rId5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31 июля 2020 года N 248-ФЗ "О государственном контроле (надзоре) и муниципальном контроле в Российской Федерации"</w:t>
        </w:r>
      </w:hyperlink>
      <w:r w:rsidRPr="003A4A4B">
        <w:rPr>
          <w:rFonts w:ascii="Arial" w:hAnsi="Arial" w:cs="Arial"/>
          <w:sz w:val="24"/>
          <w:szCs w:val="24"/>
        </w:rPr>
        <w:t>, Совет Апастовского городского поселения Апастовского  муниципального района Республики Татарстан решил:</w:t>
      </w:r>
    </w:p>
    <w:p w:rsidR="00EB025E" w:rsidRPr="003A4A4B" w:rsidRDefault="00EB025E" w:rsidP="007C0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    </w:t>
      </w:r>
      <w:r w:rsidR="003A4A4B">
        <w:rPr>
          <w:rFonts w:ascii="Arial" w:hAnsi="Arial" w:cs="Arial"/>
          <w:sz w:val="24"/>
          <w:szCs w:val="24"/>
        </w:rPr>
        <w:tab/>
      </w:r>
      <w:r w:rsidRPr="003A4A4B">
        <w:rPr>
          <w:rFonts w:ascii="Arial" w:hAnsi="Arial" w:cs="Arial"/>
          <w:sz w:val="24"/>
          <w:szCs w:val="24"/>
        </w:rPr>
        <w:t xml:space="preserve"> 1.Внести в Положение о муниципальном контроле на автомобильном транспорте и в дорожном хозяйстве на территории муниципального образования "Поселок городского типа Апастово", утвержденное </w:t>
      </w:r>
      <w:hyperlink r:id="rId6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решением Совета Апастовского городского поселения Апастовского муниципального района Республики Татарстан от 11 октября 2021 года N 65</w:t>
        </w:r>
      </w:hyperlink>
      <w:r w:rsidRPr="003A4A4B">
        <w:rPr>
          <w:rFonts w:ascii="Arial" w:hAnsi="Arial" w:cs="Arial"/>
          <w:sz w:val="24"/>
          <w:szCs w:val="24"/>
        </w:rPr>
        <w:t>, следующие изменения: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абзац второй пункта 4.1.5 изложить в следующей редакции: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«В </w:t>
      </w:r>
      <w:proofErr w:type="gramStart"/>
      <w:r w:rsidRPr="003A4A4B">
        <w:rPr>
          <w:rFonts w:ascii="Arial" w:hAnsi="Arial" w:cs="Arial"/>
          <w:sz w:val="24"/>
          <w:szCs w:val="24"/>
        </w:rPr>
        <w:t>отношении</w:t>
      </w:r>
      <w:proofErr w:type="gramEnd"/>
      <w:r w:rsidRPr="003A4A4B">
        <w:rPr>
          <w:rFonts w:ascii="Arial" w:hAnsi="Arial" w:cs="Arial"/>
          <w:sz w:val="24"/>
          <w:szCs w:val="24"/>
        </w:rPr>
        <w:t xml:space="preserve"> проведения контрольных мероприятий без взаимодействия не требуется принятие решения о проведении данного контрольного  мероприятия, предусмотренного настоящим Положением.»;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пункт 4.1.11 признать утратившим силу;</w:t>
      </w:r>
    </w:p>
    <w:p w:rsidR="003A4A4B" w:rsidRPr="003A4A4B" w:rsidRDefault="003A4A4B" w:rsidP="003A4A4B">
      <w:pPr>
        <w:spacing w:after="0" w:line="240" w:lineRule="auto"/>
        <w:ind w:firstLine="708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подпункт  1 пункта 4.2.1 изложить в следующей редакции:</w:t>
      </w:r>
    </w:p>
    <w:p w:rsidR="003A4A4B" w:rsidRPr="003A4A4B" w:rsidRDefault="003A4A4B" w:rsidP="003A4A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>«1)выдать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>;»</w:t>
      </w:r>
      <w:proofErr w:type="gramEnd"/>
      <w:r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>;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пункт 4.5.3  изложить в следующей редакции: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«4.5.3.Срок проведения документарной проверки не может превышать десять рабочих дней. </w:t>
      </w:r>
      <w:proofErr w:type="gramStart"/>
      <w:r w:rsidRPr="003A4A4B">
        <w:rPr>
          <w:rFonts w:ascii="Arial" w:hAnsi="Arial" w:cs="Arial"/>
          <w:sz w:val="24"/>
          <w:szCs w:val="24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3A4A4B">
        <w:rPr>
          <w:rFonts w:ascii="Arial" w:hAnsi="Arial" w:cs="Arial"/>
          <w:sz w:val="24"/>
          <w:szCs w:val="24"/>
        </w:rPr>
        <w:t>, содержащимся в имеющихся у контрольного органа документах и (или) полученным при осуществлении  муниципального 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</w:t>
      </w:r>
      <w:proofErr w:type="gramStart"/>
      <w:r w:rsidRPr="003A4A4B">
        <w:rPr>
          <w:rFonts w:ascii="Arial" w:hAnsi="Arial" w:cs="Arial"/>
          <w:sz w:val="24"/>
          <w:szCs w:val="24"/>
        </w:rPr>
        <w:t>.»;</w:t>
      </w:r>
      <w:proofErr w:type="gramEnd"/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пункт 4.5.10  изложить в следующей редакции: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«4.5.10.Внеплановая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7" w:anchor="/document/74449814/entry/570103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Pr="003A4A4B">
        <w:rPr>
          <w:rFonts w:ascii="Arial" w:hAnsi="Arial" w:cs="Arial"/>
          <w:sz w:val="24"/>
          <w:szCs w:val="24"/>
        </w:rPr>
        <w:t>, </w:t>
      </w:r>
      <w:hyperlink r:id="rId8" w:anchor="/document/74449814/entry/570104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Pr="003A4A4B">
        <w:rPr>
          <w:rFonts w:ascii="Arial" w:hAnsi="Arial" w:cs="Arial"/>
          <w:sz w:val="24"/>
          <w:szCs w:val="24"/>
        </w:rPr>
        <w:t>, </w:t>
      </w:r>
      <w:hyperlink r:id="rId9" w:anchor="/document/74449814/entry/570106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Pr="003A4A4B">
        <w:rPr>
          <w:rFonts w:ascii="Arial" w:hAnsi="Arial" w:cs="Arial"/>
          <w:sz w:val="24"/>
          <w:szCs w:val="24"/>
        </w:rPr>
        <w:t>, </w:t>
      </w:r>
      <w:hyperlink r:id="rId10" w:anchor="/document/74449814/entry/570108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8 части 1 статьи 57</w:t>
        </w:r>
      </w:hyperlink>
      <w:r w:rsidRPr="003A4A4B">
        <w:rPr>
          <w:rFonts w:ascii="Arial" w:hAnsi="Arial" w:cs="Arial"/>
          <w:sz w:val="24"/>
          <w:szCs w:val="24"/>
        </w:rPr>
        <w:t>  Федерального закона</w:t>
      </w:r>
      <w:proofErr w:type="gramStart"/>
      <w:r w:rsidR="007C0455" w:rsidRPr="003A4A4B">
        <w:rPr>
          <w:rFonts w:ascii="Arial" w:hAnsi="Arial" w:cs="Arial"/>
          <w:sz w:val="24"/>
          <w:szCs w:val="24"/>
        </w:rPr>
        <w:t>.»;</w:t>
      </w:r>
      <w:proofErr w:type="gramEnd"/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пункт 4.6.3 изложить в следующей редакции: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"4.6.3.</w:t>
      </w:r>
      <w:r w:rsidR="007C0455" w:rsidRPr="003A4A4B">
        <w:rPr>
          <w:rFonts w:ascii="Arial" w:hAnsi="Arial" w:cs="Arial"/>
          <w:sz w:val="24"/>
          <w:szCs w:val="24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1" w:anchor="/document/74449814/entry/570103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12" w:anchor="/document/74449814/entry/570104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13" w:anchor="/document/74449814/entry/570106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14" w:anchor="/document/74449814/entry/570108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8 части 1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15" w:anchor="/document/74449814/entry/5703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3 статьи 57</w:t>
        </w:r>
      </w:hyperlink>
      <w:r w:rsidR="007C0455" w:rsidRPr="003A4A4B">
        <w:rPr>
          <w:rFonts w:ascii="Arial" w:hAnsi="Arial" w:cs="Arial"/>
          <w:sz w:val="24"/>
          <w:szCs w:val="24"/>
        </w:rPr>
        <w:t> и </w:t>
      </w:r>
      <w:hyperlink r:id="rId16" w:anchor="/document/74449814/entry/6612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12</w:t>
        </w:r>
      </w:hyperlink>
      <w:r w:rsidR="007C0455" w:rsidRPr="003A4A4B">
        <w:rPr>
          <w:rFonts w:ascii="Arial" w:hAnsi="Arial" w:cs="Arial"/>
          <w:sz w:val="24"/>
          <w:szCs w:val="24"/>
        </w:rPr>
        <w:t> и </w:t>
      </w:r>
      <w:hyperlink r:id="rId17" w:anchor="/document/74449814/entry/66121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12.1 статьи 66</w:t>
        </w:r>
      </w:hyperlink>
      <w:r w:rsidR="007C0455" w:rsidRPr="003A4A4B">
        <w:rPr>
          <w:rFonts w:ascii="Arial" w:hAnsi="Arial" w:cs="Arial"/>
          <w:sz w:val="24"/>
          <w:szCs w:val="24"/>
        </w:rPr>
        <w:t>  Федерального закона</w:t>
      </w:r>
      <w:proofErr w:type="gramStart"/>
      <w:r w:rsidR="007C0455" w:rsidRPr="003A4A4B">
        <w:rPr>
          <w:rFonts w:ascii="Arial" w:hAnsi="Arial" w:cs="Arial"/>
          <w:sz w:val="24"/>
          <w:szCs w:val="24"/>
        </w:rPr>
        <w:t>.</w:t>
      </w:r>
      <w:r w:rsidRPr="003A4A4B">
        <w:rPr>
          <w:rFonts w:ascii="Arial" w:hAnsi="Arial" w:cs="Arial"/>
          <w:sz w:val="24"/>
          <w:szCs w:val="24"/>
        </w:rPr>
        <w:t>";</w:t>
      </w:r>
      <w:proofErr w:type="gramEnd"/>
    </w:p>
    <w:p w:rsidR="007C0455" w:rsidRPr="003A4A4B" w:rsidRDefault="007C0455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пункт 4.7.8 изложить в следующей редакции:</w:t>
      </w:r>
    </w:p>
    <w:p w:rsidR="007C0455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"4.7.8.</w:t>
      </w:r>
      <w:r w:rsidR="007C0455" w:rsidRPr="003A4A4B">
        <w:rPr>
          <w:rFonts w:ascii="Arial" w:hAnsi="Arial" w:cs="Arial"/>
          <w:sz w:val="24"/>
          <w:szCs w:val="24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 </w:t>
      </w:r>
      <w:hyperlink r:id="rId18" w:anchor="/document/74449814/entry/570103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19" w:anchor="/document/74449814/entry/570104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20" w:anchor="/document/74449814/entry/570106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21" w:anchor="/document/74449814/entry/570108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8 части 1</w:t>
        </w:r>
      </w:hyperlink>
      <w:r w:rsidR="007C0455" w:rsidRPr="003A4A4B">
        <w:rPr>
          <w:rFonts w:ascii="Arial" w:hAnsi="Arial" w:cs="Arial"/>
          <w:sz w:val="24"/>
          <w:szCs w:val="24"/>
        </w:rPr>
        <w:t>, </w:t>
      </w:r>
      <w:hyperlink r:id="rId22" w:anchor="/document/74449814/entry/5703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3 статьи 57</w:t>
        </w:r>
      </w:hyperlink>
      <w:r w:rsidR="007C0455" w:rsidRPr="003A4A4B">
        <w:rPr>
          <w:rFonts w:ascii="Arial" w:hAnsi="Arial" w:cs="Arial"/>
          <w:sz w:val="24"/>
          <w:szCs w:val="24"/>
        </w:rPr>
        <w:t> и </w:t>
      </w:r>
      <w:hyperlink r:id="rId23" w:anchor="/document/74449814/entry/6612" w:history="1">
        <w:r w:rsidR="007C0455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12 статьи 66 </w:t>
        </w:r>
      </w:hyperlink>
      <w:r w:rsidR="007C0455" w:rsidRPr="003A4A4B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EB025E" w:rsidRPr="003A4A4B" w:rsidRDefault="007C0455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A4A4B">
        <w:rPr>
          <w:rFonts w:ascii="Arial" w:hAnsi="Arial" w:cs="Arial"/>
          <w:sz w:val="24"/>
          <w:szCs w:val="24"/>
        </w:rPr>
        <w:t>случае</w:t>
      </w:r>
      <w:proofErr w:type="gramEnd"/>
      <w:r w:rsidRPr="003A4A4B">
        <w:rPr>
          <w:rFonts w:ascii="Arial" w:hAnsi="Arial" w:cs="Arial"/>
          <w:sz w:val="24"/>
          <w:szCs w:val="24"/>
        </w:rPr>
        <w:t xml:space="preserve">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  <w:r w:rsidR="00EB025E" w:rsidRPr="003A4A4B">
        <w:rPr>
          <w:rFonts w:ascii="Arial" w:hAnsi="Arial" w:cs="Arial"/>
          <w:sz w:val="24"/>
          <w:szCs w:val="24"/>
        </w:rPr>
        <w:t>";</w:t>
      </w:r>
    </w:p>
    <w:p w:rsidR="00EB025E" w:rsidRPr="003A4A4B" w:rsidRDefault="007C0455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абзац второй пункта 4.9.3 </w:t>
      </w:r>
      <w:r w:rsidR="00EB025E" w:rsidRPr="003A4A4B">
        <w:rPr>
          <w:rFonts w:ascii="Arial" w:hAnsi="Arial" w:cs="Arial"/>
          <w:sz w:val="24"/>
          <w:szCs w:val="24"/>
        </w:rPr>
        <w:t xml:space="preserve"> </w:t>
      </w:r>
      <w:r w:rsidR="003A4A4B" w:rsidRPr="003A4A4B">
        <w:rPr>
          <w:rFonts w:ascii="Arial" w:hAnsi="Arial" w:cs="Arial"/>
          <w:sz w:val="24"/>
          <w:szCs w:val="24"/>
        </w:rPr>
        <w:t>признать утратившим силу;</w:t>
      </w:r>
    </w:p>
    <w:p w:rsidR="003A4A4B" w:rsidRPr="003A4A4B" w:rsidRDefault="003A4A4B" w:rsidP="003A4A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4A4B">
        <w:rPr>
          <w:rFonts w:ascii="Arial" w:hAnsi="Arial" w:cs="Arial"/>
          <w:sz w:val="24"/>
          <w:szCs w:val="24"/>
          <w:shd w:val="clear" w:color="auto" w:fill="FFFFFF"/>
        </w:rPr>
        <w:t>пункт 4.9.4 изложить в следующей редакции:</w:t>
      </w:r>
    </w:p>
    <w:p w:rsidR="003A4A4B" w:rsidRPr="003A4A4B" w:rsidRDefault="003A4A4B" w:rsidP="003A4A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  <w:shd w:val="clear" w:color="auto" w:fill="FFFFFF"/>
        </w:rPr>
        <w:t>«4.9.4.По результатам проведения выездного обследования не может быть принято решение, предусмотренное </w:t>
      </w:r>
      <w:hyperlink r:id="rId24" w:anchor="/document/74449814/entry/900202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 2 части 2 статьи 90</w:t>
        </w:r>
      </w:hyperlink>
      <w:r w:rsidRPr="003A4A4B">
        <w:rPr>
          <w:rFonts w:ascii="Arial" w:hAnsi="Arial" w:cs="Arial"/>
          <w:sz w:val="24"/>
          <w:szCs w:val="24"/>
          <w:shd w:val="clear" w:color="auto" w:fill="FFFFFF"/>
        </w:rPr>
        <w:t>  Федерального закона, за исключением случаев, установленных федеральным законом о виде контроля</w:t>
      </w:r>
      <w:proofErr w:type="gramStart"/>
      <w:r w:rsidRPr="003A4A4B">
        <w:rPr>
          <w:rFonts w:ascii="Arial" w:hAnsi="Arial" w:cs="Arial"/>
          <w:sz w:val="24"/>
          <w:szCs w:val="24"/>
          <w:shd w:val="clear" w:color="auto" w:fill="FFFFFF"/>
        </w:rPr>
        <w:t>.».</w:t>
      </w:r>
      <w:r w:rsidRPr="003A4A4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A4A4B">
        <w:rPr>
          <w:rFonts w:ascii="Arial" w:hAnsi="Arial" w:cs="Arial"/>
          <w:sz w:val="24"/>
          <w:szCs w:val="24"/>
        </w:rPr>
        <w:t xml:space="preserve">2.Опубликовать (обнародовать) настоящее решение на Официальном портале правовой информации Республики Татарстан (pravo.tatarstan.ru). </w:t>
      </w:r>
    </w:p>
    <w:p w:rsidR="007C0455" w:rsidRPr="003A4A4B" w:rsidRDefault="007C0455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226"/>
      </w:tblGrid>
      <w:tr w:rsidR="007C0455" w:rsidRPr="003A4A4B" w:rsidTr="007C0455">
        <w:tc>
          <w:tcPr>
            <w:tcW w:w="5528" w:type="dxa"/>
          </w:tcPr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"Поселок городского типа Апастово" </w:t>
            </w:r>
          </w:p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Апастовского муниципального района </w:t>
            </w:r>
          </w:p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>Республики Татарстан,</w:t>
            </w:r>
          </w:p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  <w:r w:rsidRPr="003A4A4B">
              <w:rPr>
                <w:rFonts w:ascii="Arial" w:eastAsia="Times New Roman" w:hAnsi="Arial" w:cs="Arial"/>
                <w:sz w:val="24"/>
                <w:szCs w:val="24"/>
              </w:rPr>
              <w:br/>
              <w:t>Апастовского городского поселения</w:t>
            </w: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Апастовского </w:t>
            </w:r>
            <w:proofErr w:type="gramStart"/>
            <w:r w:rsidRPr="003A4A4B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proofErr w:type="gramEnd"/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3226" w:type="dxa"/>
          </w:tcPr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A4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7C0455" w:rsidRPr="003A4A4B" w:rsidRDefault="007C0455" w:rsidP="007C04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A4B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Pr="003A4A4B">
              <w:rPr>
                <w:rFonts w:ascii="Arial" w:hAnsi="Arial" w:cs="Arial"/>
                <w:sz w:val="24"/>
                <w:szCs w:val="24"/>
              </w:rPr>
              <w:t>Зиганшин</w:t>
            </w:r>
            <w:proofErr w:type="spellEnd"/>
          </w:p>
        </w:tc>
      </w:tr>
    </w:tbl>
    <w:p w:rsidR="007C0455" w:rsidRPr="003A4A4B" w:rsidRDefault="007C0455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0455" w:rsidRPr="003A4A4B" w:rsidRDefault="007C0455" w:rsidP="007C04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7C0455" w:rsidRPr="003A4A4B" w:rsidRDefault="007C0455" w:rsidP="007C045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A4A4B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7C0455" w:rsidRPr="003A4A4B" w:rsidRDefault="007C0455" w:rsidP="007C045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C01572" w:rsidRPr="003A4A4B" w:rsidRDefault="003A4A4B" w:rsidP="00EB025E">
      <w:pPr>
        <w:jc w:val="both"/>
        <w:rPr>
          <w:rFonts w:ascii="Arial" w:hAnsi="Arial" w:cs="Arial"/>
          <w:sz w:val="24"/>
          <w:szCs w:val="24"/>
        </w:rPr>
      </w:pPr>
    </w:p>
    <w:sectPr w:rsidR="00C01572" w:rsidRPr="003A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5E"/>
    <w:rsid w:val="003A4A4B"/>
    <w:rsid w:val="00691048"/>
    <w:rsid w:val="007C0455"/>
    <w:rsid w:val="007E6266"/>
    <w:rsid w:val="00E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025E"/>
    <w:rPr>
      <w:color w:val="0000FF"/>
      <w:u w:val="single"/>
    </w:rPr>
  </w:style>
  <w:style w:type="character" w:styleId="a4">
    <w:name w:val="Emphasis"/>
    <w:basedOn w:val="a0"/>
    <w:uiPriority w:val="20"/>
    <w:qFormat/>
    <w:rsid w:val="00EB025E"/>
    <w:rPr>
      <w:i/>
      <w:iCs/>
    </w:rPr>
  </w:style>
  <w:style w:type="paragraph" w:styleId="a5">
    <w:name w:val="List Paragraph"/>
    <w:basedOn w:val="a"/>
    <w:uiPriority w:val="34"/>
    <w:qFormat/>
    <w:rsid w:val="007C0455"/>
    <w:pPr>
      <w:ind w:left="720"/>
      <w:contextualSpacing/>
    </w:pPr>
  </w:style>
  <w:style w:type="table" w:styleId="a6">
    <w:name w:val="Table Grid"/>
    <w:basedOn w:val="a1"/>
    <w:uiPriority w:val="59"/>
    <w:rsid w:val="007C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025E"/>
    <w:rPr>
      <w:color w:val="0000FF"/>
      <w:u w:val="single"/>
    </w:rPr>
  </w:style>
  <w:style w:type="character" w:styleId="a4">
    <w:name w:val="Emphasis"/>
    <w:basedOn w:val="a0"/>
    <w:uiPriority w:val="20"/>
    <w:qFormat/>
    <w:rsid w:val="00EB025E"/>
    <w:rPr>
      <w:i/>
      <w:iCs/>
    </w:rPr>
  </w:style>
  <w:style w:type="paragraph" w:styleId="a5">
    <w:name w:val="List Paragraph"/>
    <w:basedOn w:val="a"/>
    <w:uiPriority w:val="34"/>
    <w:qFormat/>
    <w:rsid w:val="007C0455"/>
    <w:pPr>
      <w:ind w:left="720"/>
      <w:contextualSpacing/>
    </w:pPr>
  </w:style>
  <w:style w:type="table" w:styleId="a6">
    <w:name w:val="Table Grid"/>
    <w:basedOn w:val="a1"/>
    <w:uiPriority w:val="59"/>
    <w:rsid w:val="007C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726762483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2025-02-13T05:57:00Z</cp:lastPrinted>
  <dcterms:created xsi:type="dcterms:W3CDTF">2025-02-13T05:57:00Z</dcterms:created>
  <dcterms:modified xsi:type="dcterms:W3CDTF">2025-02-13T08:16:00Z</dcterms:modified>
</cp:coreProperties>
</file>